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vnd.openxmlformats-officedocument.spreadsheetml.sheet" Extension="xlsx"/>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o="urn:schemas-microsoft-com:office:office">
  <w:body>
    <w:p>
      <w:pPr>
        <w:spacing w:before="480" w:after="480" w:line="288" w:lineRule="auto"/>
        <w:ind w:left="0"/>
      </w:pPr>
      <w:r>
        <w:rPr>
          <w:rFonts w:eastAsia="等线" w:ascii="Arial" w:cs="Arial" w:hAnsi="Arial"/>
          <w:b w:val="true"/>
          <w:sz w:val="52"/>
        </w:rPr>
        <w:t>厂商智能客服介绍</w:t>
      </w:r>
    </w:p>
    <w:p>
      <w:pPr>
        <w:pStyle w:val="1"/>
        <w:spacing w:before="380" w:after="140" w:line="288" w:lineRule="auto"/>
        <w:ind w:left="0"/>
        <w:jc w:val="left"/>
        <w:outlineLvl w:val="0"/>
      </w:pPr>
      <w:bookmarkStart w:name="heading_0" w:id="0"/>
      <w:r>
        <w:rPr>
          <w:rFonts w:eastAsia="等线" w:ascii="Arial" w:cs="Arial" w:hAnsi="Arial"/>
          <w:b w:val="true"/>
          <w:sz w:val="36"/>
        </w:rPr>
        <w:t>目标</w:t>
      </w:r>
      <w:bookmarkEnd w:id="0"/>
    </w:p>
    <w:p>
      <w:pPr>
        <w:numPr>
          <w:numId w:val="1"/>
        </w:numPr>
        <w:spacing w:before="120" w:after="120" w:line="288" w:lineRule="auto"/>
        <w:ind w:left="0"/>
        <w:jc w:val="left"/>
      </w:pPr>
      <w:r>
        <w:rPr>
          <w:rFonts w:eastAsia="等线" w:ascii="Arial" w:cs="Arial" w:hAnsi="Arial"/>
          <w:sz w:val="22"/>
        </w:rPr>
        <w:t>提高用户体验和满意度，尽可能前置帮助用户解决问题</w:t>
      </w:r>
    </w:p>
    <w:p>
      <w:pPr>
        <w:numPr>
          <w:numId w:val="2"/>
        </w:numPr>
        <w:spacing w:before="120" w:after="120" w:line="288" w:lineRule="auto"/>
        <w:ind w:left="0"/>
        <w:jc w:val="left"/>
      </w:pPr>
      <w:r>
        <w:rPr>
          <w:rFonts w:eastAsia="等线" w:ascii="Arial" w:cs="Arial" w:hAnsi="Arial"/>
          <w:sz w:val="22"/>
        </w:rPr>
        <w:t>提供一些标准化的回答，为人工客服分担重复工作，减少人力成本提高效率</w:t>
      </w:r>
    </w:p>
    <w:p>
      <w:pPr>
        <w:numPr>
          <w:numId w:val="3"/>
        </w:numPr>
        <w:spacing w:before="120" w:after="120" w:line="288" w:lineRule="auto"/>
        <w:ind w:left="0"/>
        <w:jc w:val="left"/>
      </w:pPr>
      <w:r>
        <w:rPr>
          <w:rFonts w:eastAsia="等线" w:ascii="Arial" w:cs="Arial" w:hAnsi="Arial"/>
          <w:sz w:val="22"/>
        </w:rPr>
        <w:t xml:space="preserve">自动更新最新的平台功能回复 </w:t>
      </w:r>
    </w:p>
    <w:p>
      <w:pPr>
        <w:spacing w:before="120" w:after="120" w:line="288" w:lineRule="auto"/>
        <w:ind w:left="0"/>
        <w:jc w:val="left"/>
      </w:pPr>
    </w:p>
    <w:p>
      <w:pPr>
        <w:pStyle w:val="1"/>
        <w:spacing w:before="380" w:after="140" w:line="288" w:lineRule="auto"/>
        <w:ind w:left="0"/>
        <w:jc w:val="left"/>
        <w:outlineLvl w:val="0"/>
      </w:pPr>
      <w:bookmarkStart w:name="heading_1" w:id="1"/>
      <w:r>
        <w:rPr>
          <w:rFonts w:eastAsia="等线" w:ascii="Arial" w:cs="Arial" w:hAnsi="Arial"/>
          <w:b w:val="true"/>
          <w:sz w:val="36"/>
        </w:rPr>
        <w:t>前端交互</w:t>
      </w:r>
      <w:bookmarkEnd w:id="1"/>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3225"/>
        <w:gridCol w:w="5055"/>
      </w:tblGrid>
      <w:tr>
        <w:tc>
          <w:tcPr>
            <w:tcW w:w="32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c>
          <w:tcPr>
            <w:tcW w:w="50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图示</w:t>
            </w:r>
          </w:p>
        </w:tc>
      </w:tr>
      <w:tr>
        <w:tc>
          <w:tcPr>
            <w:tcW w:w="32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如果查询不到答案可以根据用户的问题提供一些相关的问题</w:t>
            </w:r>
          </w:p>
        </w:tc>
        <w:tc>
          <w:tcPr>
            <w:tcW w:w="5055" w:type="dxa"/>
            <w:tcMar>
              <w:top w:type="dxa" w:w="60"/>
              <w:left w:type="dxa" w:w="120"/>
              <w:bottom w:type="dxa" w:w="30"/>
              <w:right w:type="dxa" w:w="120"/>
            </w:tcMar>
          </w:tcPr>
          <w:p>
            <w:pPr>
              <w:spacing w:before="120" w:after="120" w:line="288" w:lineRule="auto"/>
              <w:ind w:left="0"/>
              <w:jc w:val="center"/>
            </w:pPr>
            <w:r>
              <w:drawing>
                <wp:inline distT="0" distR="0" distB="0" distL="0">
                  <wp:extent cx="3057525" cy="38004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3057525" cy="3800475"/>
                          </a:xfrm>
                          <a:prstGeom prst="rect">
                            <a:avLst/>
                          </a:prstGeom>
                        </pic:spPr>
                      </pic:pic>
                    </a:graphicData>
                  </a:graphic>
                </wp:inline>
              </w:drawing>
            </w:r>
          </w:p>
          <w:p>
            <w:pPr>
              <w:spacing w:before="120" w:after="120" w:line="288" w:lineRule="auto"/>
              <w:ind w:left="0"/>
              <w:jc w:val="left"/>
            </w:pPr>
          </w:p>
        </w:tc>
      </w:tr>
      <w:tr>
        <w:tc>
          <w:tcPr>
            <w:tcW w:w="32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问题回复以流的形式展示，在未完成回答时会实时展示 loading，直至问题回答结束</w:t>
            </w:r>
          </w:p>
        </w:tc>
        <w:tc>
          <w:tcPr>
            <w:tcW w:w="5055" w:type="dxa"/>
            <w:tcMar>
              <w:top w:type="dxa" w:w="60"/>
              <w:left w:type="dxa" w:w="120"/>
              <w:bottom w:type="dxa" w:w="30"/>
              <w:right w:type="dxa" w:w="120"/>
            </w:tcMar>
          </w:tcPr>
          <w:p>
            <w:pPr>
              <w:spacing w:before="120" w:after="120" w:line="288" w:lineRule="auto"/>
              <w:ind w:left="0"/>
              <w:jc w:val="center"/>
            </w:pPr>
            <w:r>
              <w:drawing>
                <wp:inline distT="0" distR="0" distB="0" distL="0">
                  <wp:extent cx="2781300" cy="37147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2781300" cy="3714750"/>
                          </a:xfrm>
                          <a:prstGeom prst="rect">
                            <a:avLst/>
                          </a:prstGeom>
                        </pic:spPr>
                      </pic:pic>
                    </a:graphicData>
                  </a:graphic>
                </wp:inline>
              </w:drawing>
            </w:r>
          </w:p>
          <w:p>
            <w:pPr>
              <w:spacing w:before="120" w:after="120" w:line="288" w:lineRule="auto"/>
              <w:ind w:left="0"/>
              <w:jc w:val="left"/>
            </w:pPr>
          </w:p>
        </w:tc>
      </w:tr>
      <w:tr>
        <w:tc>
          <w:tcPr>
            <w:tcW w:w="32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如果如有需要可以使用人工服务</w:t>
            </w:r>
          </w:p>
        </w:tc>
        <w:tc>
          <w:tcPr>
            <w:tcW w:w="5055" w:type="dxa"/>
            <w:tcMar>
              <w:top w:type="dxa" w:w="60"/>
              <w:left w:type="dxa" w:w="120"/>
              <w:bottom w:type="dxa" w:w="30"/>
              <w:right w:type="dxa" w:w="120"/>
            </w:tcMar>
          </w:tcPr>
          <w:p>
            <w:pPr>
              <w:spacing w:before="120" w:after="120" w:line="288" w:lineRule="auto"/>
              <w:ind w:left="0"/>
              <w:jc w:val="center"/>
            </w:pPr>
            <w:r>
              <w:drawing>
                <wp:inline distT="0" distR="0" distB="0" distL="0">
                  <wp:extent cx="2933700" cy="471487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2933700" cy="4714875"/>
                          </a:xfrm>
                          <a:prstGeom prst="rect">
                            <a:avLst/>
                          </a:prstGeom>
                        </pic:spPr>
                      </pic:pic>
                    </a:graphicData>
                  </a:graphic>
                </wp:inline>
              </w:drawing>
            </w:r>
          </w:p>
          <w:p>
            <w:pPr>
              <w:spacing w:before="120" w:after="120" w:line="288" w:lineRule="auto"/>
              <w:ind w:left="0"/>
              <w:jc w:val="left"/>
            </w:pPr>
          </w:p>
        </w:tc>
      </w:tr>
      <w:tr>
        <w:tc>
          <w:tcPr>
            <w:tcW w:w="32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可以直接获取人工服务</w:t>
            </w:r>
          </w:p>
        </w:tc>
        <w:tc>
          <w:tcPr>
            <w:tcW w:w="5055" w:type="dxa"/>
            <w:tcMar>
              <w:top w:type="dxa" w:w="60"/>
              <w:left w:type="dxa" w:w="120"/>
              <w:bottom w:type="dxa" w:w="30"/>
              <w:right w:type="dxa" w:w="120"/>
            </w:tcMar>
          </w:tcPr>
          <w:p>
            <w:pPr>
              <w:spacing w:before="120" w:after="120" w:line="288" w:lineRule="auto"/>
              <w:ind w:left="0"/>
              <w:jc w:val="center"/>
            </w:pPr>
            <w:r>
              <w:drawing>
                <wp:inline distT="0" distR="0" distB="0" distL="0">
                  <wp:extent cx="2190750" cy="31527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2190750" cy="3152775"/>
                          </a:xfrm>
                          <a:prstGeom prst="rect">
                            <a:avLst/>
                          </a:prstGeom>
                        </pic:spPr>
                      </pic:pic>
                    </a:graphicData>
                  </a:graphic>
                </wp:inline>
              </w:drawing>
            </w:r>
          </w:p>
          <w:p>
            <w:pPr>
              <w:spacing w:before="120" w:after="120" w:line="288" w:lineRule="auto"/>
              <w:ind w:left="0"/>
              <w:jc w:val="left"/>
            </w:pPr>
          </w:p>
        </w:tc>
      </w:tr>
    </w:tbl>
    <w:p>
      <w:pPr>
        <w:spacing w:before="120" w:after="120" w:line="288" w:lineRule="auto"/>
        <w:ind w:left="0"/>
        <w:jc w:val="left"/>
      </w:pPr>
    </w:p>
    <w:p>
      <w:pPr>
        <w:pStyle w:val="1"/>
        <w:spacing w:before="380" w:after="140" w:line="288" w:lineRule="auto"/>
        <w:ind w:left="0"/>
        <w:jc w:val="left"/>
        <w:outlineLvl w:val="0"/>
      </w:pPr>
      <w:bookmarkStart w:name="heading_2" w:id="2"/>
      <w:r>
        <w:rPr>
          <w:rFonts w:eastAsia="等线" w:ascii="Arial" w:cs="Arial" w:hAnsi="Arial"/>
          <w:b w:val="true"/>
          <w:sz w:val="36"/>
        </w:rPr>
        <w:t>整体架构</w:t>
      </w:r>
      <w:bookmarkEnd w:id="2"/>
    </w:p>
    <w:p>
      <w:pPr>
        <w:spacing w:before="120" w:after="120" w:line="288" w:lineRule="auto"/>
        <w:ind w:left="0"/>
        <w:jc w:val="center"/>
      </w:pPr>
      <w:r>
        <w:drawing>
          <wp:inline distT="0" distR="0" distB="0" distL="0">
            <wp:extent cx="5257800" cy="26765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2676525"/>
                    </a:xfrm>
                    <a:prstGeom prst="rect">
                      <a:avLst/>
                    </a:prstGeom>
                  </pic:spPr>
                </pic:pic>
              </a:graphicData>
            </a:graphic>
          </wp:inline>
        </w:drawing>
      </w:r>
    </w:p>
    <w:p>
      <w:pPr>
        <w:pStyle w:val="1"/>
        <w:spacing w:before="380" w:after="140" w:line="288" w:lineRule="auto"/>
        <w:ind w:left="0"/>
        <w:jc w:val="left"/>
        <w:outlineLvl w:val="0"/>
      </w:pPr>
      <w:bookmarkStart w:name="heading_3" w:id="3"/>
      <w:r>
        <w:rPr>
          <w:rFonts w:eastAsia="等线" w:ascii="Arial" w:cs="Arial" w:hAnsi="Arial"/>
          <w:b w:val="true"/>
          <w:sz w:val="36"/>
        </w:rPr>
        <w:t>整体流程</w:t>
      </w:r>
      <w:bookmarkEnd w:id="3"/>
    </w:p>
    <w:p>
      <w:pPr>
        <w:spacing w:before="120" w:after="120" w:line="288" w:lineRule="auto"/>
        <w:ind w:left="0"/>
        <w:jc w:val="center"/>
      </w:pPr>
      <w:r>
        <w:drawing>
          <wp:inline distT="0" distR="0" distB="0" distL="0">
            <wp:extent cx="5257800" cy="8667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866775"/>
                    </a:xfrm>
                    <a:prstGeom prst="rect">
                      <a:avLst/>
                    </a:prstGeom>
                  </pic:spPr>
                </pic:pic>
              </a:graphicData>
            </a:graphic>
          </wp:inline>
        </w:drawing>
      </w:r>
    </w:p>
    <w:p>
      <w:pPr>
        <w:pStyle w:val="1"/>
        <w:spacing w:before="380" w:after="140" w:line="288" w:lineRule="auto"/>
        <w:ind w:left="0"/>
        <w:jc w:val="left"/>
        <w:outlineLvl w:val="0"/>
      </w:pPr>
      <w:bookmarkStart w:name="heading_4" w:id="4"/>
      <w:r>
        <w:rPr>
          <w:rFonts w:eastAsia="等线" w:ascii="Arial" w:cs="Arial" w:hAnsi="Arial"/>
          <w:b w:val="true"/>
          <w:sz w:val="36"/>
        </w:rPr>
        <w:t>核心工作流</w:t>
      </w:r>
      <w:bookmarkEnd w:id="4"/>
    </w:p>
    <w:p>
      <w:pPr>
        <w:numPr>
          <w:numId w:val="4"/>
        </w:numPr>
        <w:spacing w:before="120" w:after="120" w:line="288" w:lineRule="auto"/>
        <w:ind w:left="0"/>
        <w:jc w:val="left"/>
      </w:pPr>
      <w:r>
        <w:rPr>
          <w:rFonts w:eastAsia="等线" w:ascii="Arial" w:cs="Arial" w:hAnsi="Arial"/>
          <w:sz w:val="22"/>
        </w:rPr>
        <w:t>接受用户输入后，优先</w:t>
      </w:r>
      <w:r>
        <w:rPr>
          <w:rFonts w:eastAsia="等线" w:ascii="Arial" w:cs="Arial" w:hAnsi="Arial"/>
          <w:b w:val="true"/>
          <w:sz w:val="22"/>
        </w:rPr>
        <w:t>判断用户意图</w:t>
      </w:r>
      <w:r>
        <w:rPr>
          <w:rFonts w:eastAsia="等线" w:ascii="Arial" w:cs="Arial" w:hAnsi="Arial"/>
          <w:sz w:val="22"/>
        </w:rPr>
        <w:t>，分别为</w:t>
      </w:r>
    </w:p>
    <w:p>
      <w:pPr>
        <w:numPr>
          <w:numId w:val="5"/>
        </w:numPr>
        <w:spacing w:before="120" w:after="120" w:line="288" w:lineRule="auto"/>
        <w:ind w:left="453"/>
        <w:jc w:val="left"/>
      </w:pPr>
      <w:r>
        <w:rPr>
          <w:rFonts w:eastAsia="等线" w:ascii="Arial" w:cs="Arial" w:hAnsi="Arial"/>
          <w:sz w:val="22"/>
        </w:rPr>
        <w:t>人工服务</w:t>
      </w:r>
    </w:p>
    <w:p>
      <w:pPr>
        <w:numPr>
          <w:numId w:val="6"/>
        </w:numPr>
        <w:spacing w:before="120" w:after="120" w:line="288" w:lineRule="auto"/>
        <w:ind w:left="453"/>
        <w:jc w:val="left"/>
      </w:pPr>
      <w:r>
        <w:rPr>
          <w:rFonts w:eastAsia="等线" w:ascii="Arial" w:cs="Arial" w:hAnsi="Arial"/>
          <w:sz w:val="22"/>
        </w:rPr>
        <w:t>帮助中心跳转</w:t>
      </w:r>
    </w:p>
    <w:p>
      <w:pPr>
        <w:numPr>
          <w:numId w:val="7"/>
        </w:numPr>
        <w:spacing w:before="120" w:after="120" w:line="288" w:lineRule="auto"/>
        <w:ind w:left="453"/>
        <w:jc w:val="left"/>
      </w:pPr>
      <w:r>
        <w:rPr>
          <w:rFonts w:eastAsia="等线" w:ascii="Arial" w:cs="Arial" w:hAnsi="Arial"/>
          <w:sz w:val="22"/>
        </w:rPr>
        <w:t>问题预处理</w:t>
      </w:r>
    </w:p>
    <w:p>
      <w:pPr>
        <w:numPr>
          <w:numId w:val="8"/>
        </w:numPr>
        <w:spacing w:before="120" w:after="120" w:line="288" w:lineRule="auto"/>
        <w:ind w:left="907"/>
        <w:jc w:val="left"/>
      </w:pPr>
      <w:r>
        <w:rPr>
          <w:rFonts w:eastAsia="等线" w:ascii="Arial" w:cs="Arial" w:hAnsi="Arial"/>
          <w:sz w:val="22"/>
        </w:rPr>
        <w:t>在提问处理中，需要优先将问题处理翻译成中文</w:t>
      </w:r>
    </w:p>
    <w:p>
      <w:pPr>
        <w:numPr>
          <w:numId w:val="9"/>
        </w:numPr>
        <w:spacing w:before="120" w:after="120" w:line="288" w:lineRule="auto"/>
        <w:ind w:left="907"/>
        <w:jc w:val="left"/>
      </w:pPr>
      <w:r>
        <w:rPr>
          <w:rFonts w:eastAsia="等线" w:ascii="Arial" w:cs="Arial" w:hAnsi="Arial"/>
          <w:sz w:val="22"/>
        </w:rPr>
        <w:t>然后判断问句是否完整，如果完整则返回翻译后的问句，</w:t>
      </w:r>
    </w:p>
    <w:p>
      <w:pPr>
        <w:numPr>
          <w:numId w:val="10"/>
        </w:numPr>
        <w:spacing w:before="120" w:after="120" w:line="288" w:lineRule="auto"/>
        <w:ind w:left="907"/>
        <w:jc w:val="left"/>
      </w:pPr>
      <w:r>
        <w:rPr>
          <w:rFonts w:eastAsia="等线" w:ascii="Arial" w:cs="Arial" w:hAnsi="Arial"/>
          <w:sz w:val="22"/>
        </w:rPr>
        <w:t>如果不完整，那么需要根据从知识库检索到的内容和提问问题结合，补充出一个完整的问句</w:t>
      </w:r>
    </w:p>
    <w:p>
      <w:pPr>
        <w:numPr>
          <w:numId w:val="11"/>
        </w:numPr>
        <w:spacing w:before="120" w:after="120" w:line="288" w:lineRule="auto"/>
        <w:ind w:left="453"/>
        <w:jc w:val="left"/>
      </w:pPr>
      <w:r>
        <w:rPr>
          <w:rFonts w:eastAsia="等线" w:ascii="Arial" w:cs="Arial" w:hAnsi="Arial"/>
          <w:sz w:val="22"/>
        </w:rPr>
        <w:t>最终将处理后的问题作为最终提问，给到 LLM 大模型，大模型会基于 RAG 外接知识库检索，组织出最终的答案，如果找不到答案，会根据知识库内容返回可能的猜你想问问题，让用户备选</w:t>
      </w:r>
    </w:p>
    <w:p>
      <w:pPr>
        <w:spacing w:before="120" w:after="120" w:line="288" w:lineRule="auto"/>
        <w:ind w:left="0"/>
        <w:jc w:val="center"/>
      </w:pPr>
      <w:r>
        <w:drawing>
          <wp:inline distT="0" distR="0" distB="0" distL="0">
            <wp:extent cx="5257800" cy="50006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5000625"/>
                    </a:xfrm>
                    <a:prstGeom prst="rect">
                      <a:avLst/>
                    </a:prstGeom>
                  </pic:spPr>
                </pic:pic>
              </a:graphicData>
            </a:graphic>
          </wp:inline>
        </w:drawing>
      </w:r>
    </w:p>
    <w:p>
      <w:pPr>
        <w:pStyle w:val="1"/>
        <w:spacing w:before="380" w:after="140" w:line="288" w:lineRule="auto"/>
        <w:ind w:left="0"/>
        <w:jc w:val="left"/>
        <w:outlineLvl w:val="0"/>
      </w:pPr>
      <w:bookmarkStart w:name="heading_5" w:id="5"/>
      <w:r>
        <w:rPr>
          <w:rFonts w:eastAsia="等线" w:ascii="Arial" w:cs="Arial" w:hAnsi="Arial"/>
          <w:b w:val="true"/>
          <w:sz w:val="36"/>
        </w:rPr>
        <w:t>技术实现</w:t>
      </w:r>
      <w:bookmarkEnd w:id="5"/>
    </w:p>
    <w:p>
      <w:pPr>
        <w:pStyle w:val="2"/>
        <w:spacing w:before="320" w:after="120" w:line="288" w:lineRule="auto"/>
        <w:ind w:left="0"/>
        <w:jc w:val="left"/>
        <w:outlineLvl w:val="1"/>
      </w:pPr>
      <w:bookmarkStart w:name="heading_6" w:id="6"/>
      <w:r>
        <w:rPr>
          <w:rFonts w:eastAsia="等线" w:ascii="Arial" w:cs="Arial" w:hAnsi="Arial"/>
          <w:b w:val="true"/>
          <w:sz w:val="32"/>
        </w:rPr>
        <w:t>大模型的使用</w:t>
      </w:r>
      <w:bookmarkEnd w:id="6"/>
    </w:p>
    <w:p>
      <w:pPr>
        <w:pStyle w:val="3"/>
        <w:spacing w:before="300" w:after="120" w:line="288" w:lineRule="auto"/>
        <w:ind w:left="0"/>
        <w:jc w:val="left"/>
        <w:outlineLvl w:val="2"/>
      </w:pPr>
      <w:bookmarkStart w:name="heading_7" w:id="7"/>
      <w:r>
        <w:rPr>
          <w:rFonts w:eastAsia="等线" w:ascii="Arial" w:cs="Arial" w:hAnsi="Arial"/>
          <w:b w:val="true"/>
          <w:sz w:val="30"/>
        </w:rPr>
        <w:t>GPT原理</w:t>
      </w:r>
      <w:bookmarkEnd w:id="7"/>
    </w:p>
    <w:p>
      <w:pPr>
        <w:spacing w:before="120" w:after="120" w:line="288" w:lineRule="auto"/>
        <w:ind w:left="0"/>
        <w:jc w:val="left"/>
      </w:pPr>
      <w:r>
        <w:rPr>
          <w:rFonts w:eastAsia="等线" w:ascii="Arial" w:cs="Arial" w:hAnsi="Arial"/>
          <w:sz w:val="22"/>
        </w:rPr>
        <w:t>GPT（Generative Pre-trained Transformer）是一种基于Transformer架构的自然语言处理模型，广泛应用于文本生成、对话系统、机器翻译等任务。GPT的核心思想是通过自回归的生成方式，在预训练阶段学习大规模文本数据中的语言规律，再通过微调（fine-tuning）使模型能够执行特定任务。</w:t>
      </w:r>
    </w:p>
    <w:p>
      <w:pPr>
        <w:spacing w:before="120" w:after="120" w:line="288" w:lineRule="auto"/>
        <w:ind w:left="0"/>
        <w:jc w:val="left"/>
      </w:pPr>
      <w:r>
        <w:rPr>
          <w:rFonts w:eastAsia="等线" w:ascii="Arial" w:cs="Arial" w:hAnsi="Arial"/>
          <w:b w:val="true"/>
          <w:sz w:val="22"/>
        </w:rPr>
        <w:t>优点</w:t>
      </w:r>
    </w:p>
    <w:p>
      <w:pPr>
        <w:numPr>
          <w:numId w:val="12"/>
        </w:numPr>
        <w:spacing w:before="120" w:after="120" w:line="288" w:lineRule="auto"/>
        <w:ind w:left="0"/>
        <w:jc w:val="left"/>
      </w:pPr>
      <w:r>
        <w:rPr>
          <w:rFonts w:eastAsia="等线" w:ascii="Arial" w:cs="Arial" w:hAnsi="Arial"/>
          <w:b w:val="true"/>
          <w:sz w:val="22"/>
        </w:rPr>
        <w:t>强大的语言生成能力</w:t>
      </w:r>
    </w:p>
    <w:p>
      <w:pPr>
        <w:spacing w:before="120" w:after="120" w:line="288" w:lineRule="auto"/>
        <w:ind w:left="0"/>
        <w:jc w:val="left"/>
      </w:pPr>
      <w:r>
        <w:rPr>
          <w:rFonts w:eastAsia="等线" w:ascii="Arial" w:cs="Arial" w:hAnsi="Arial"/>
          <w:sz w:val="22"/>
        </w:rPr>
        <w:t>GPT能够生成流畅且自然的文本，具有较高的语言表现力。它能够在没有明确指令的情况下生成连贯的文章、对话、摘要等，表现出较强的语言理解和生成能力。</w:t>
      </w:r>
    </w:p>
    <w:p>
      <w:pPr>
        <w:numPr>
          <w:numId w:val="13"/>
        </w:numPr>
        <w:spacing w:before="120" w:after="120" w:line="288" w:lineRule="auto"/>
        <w:ind w:left="0"/>
        <w:jc w:val="left"/>
      </w:pPr>
      <w:r>
        <w:rPr>
          <w:rFonts w:eastAsia="等线" w:ascii="Arial" w:cs="Arial" w:hAnsi="Arial"/>
          <w:b w:val="true"/>
          <w:sz w:val="22"/>
        </w:rPr>
        <w:t>无需任务特定训练（Zero-shot / Few-shot Learning）</w:t>
      </w:r>
    </w:p>
    <w:p>
      <w:pPr>
        <w:spacing w:before="120" w:after="120" w:line="288" w:lineRule="auto"/>
        <w:ind w:left="0"/>
        <w:jc w:val="left"/>
      </w:pPr>
      <w:r>
        <w:rPr>
          <w:rFonts w:eastAsia="等线" w:ascii="Arial" w:cs="Arial" w:hAnsi="Arial"/>
          <w:sz w:val="22"/>
        </w:rPr>
        <w:t>GPT不需要针对特定任务进行专门的训练，而是通过预训练过程学习到广泛的语言模式和知识。它可以在</w:t>
      </w:r>
      <w:r>
        <w:rPr>
          <w:rFonts w:eastAsia="等线" w:ascii="Arial" w:cs="Arial" w:hAnsi="Arial"/>
          <w:b w:val="true"/>
          <w:sz w:val="22"/>
        </w:rPr>
        <w:t>零样本学习</w:t>
      </w:r>
      <w:r>
        <w:rPr>
          <w:rFonts w:eastAsia="等线" w:ascii="Arial" w:cs="Arial" w:hAnsi="Arial"/>
          <w:sz w:val="22"/>
        </w:rPr>
        <w:t>（Zero-shot）或</w:t>
      </w:r>
      <w:r>
        <w:rPr>
          <w:rFonts w:eastAsia="等线" w:ascii="Arial" w:cs="Arial" w:hAnsi="Arial"/>
          <w:b w:val="true"/>
          <w:sz w:val="22"/>
        </w:rPr>
        <w:t>少样本学习</w:t>
      </w:r>
      <w:r>
        <w:rPr>
          <w:rFonts w:eastAsia="等线" w:ascii="Arial" w:cs="Arial" w:hAnsi="Arial"/>
          <w:sz w:val="22"/>
        </w:rPr>
        <w:t>（Few-shot）环境下执行许多任务，比如翻译、问答、情感分析等，无需大量标注数据。</w:t>
      </w:r>
    </w:p>
    <w:p>
      <w:pPr>
        <w:numPr>
          <w:numId w:val="14"/>
        </w:numPr>
        <w:spacing w:before="120" w:after="120" w:line="288" w:lineRule="auto"/>
        <w:ind w:left="0"/>
        <w:jc w:val="left"/>
      </w:pPr>
      <w:r>
        <w:rPr>
          <w:rFonts w:eastAsia="等线" w:ascii="Arial" w:cs="Arial" w:hAnsi="Arial"/>
          <w:b w:val="true"/>
          <w:sz w:val="22"/>
        </w:rPr>
        <w:t>上下文理解</w:t>
      </w:r>
    </w:p>
    <w:p>
      <w:pPr>
        <w:spacing w:before="120" w:after="120" w:line="288" w:lineRule="auto"/>
        <w:ind w:left="0"/>
        <w:jc w:val="left"/>
      </w:pPr>
      <w:r>
        <w:rPr>
          <w:rFonts w:eastAsia="等线" w:ascii="Arial" w:cs="Arial" w:hAnsi="Arial"/>
          <w:sz w:val="22"/>
        </w:rPr>
        <w:t>GPT能够理解输入文本的上下文，并生成与之相关的内容。它使用</w:t>
      </w:r>
      <w:r>
        <w:rPr>
          <w:rFonts w:eastAsia="等线" w:ascii="Arial" w:cs="Arial" w:hAnsi="Arial"/>
          <w:b w:val="true"/>
          <w:sz w:val="22"/>
        </w:rPr>
        <w:t>自注意力机制</w:t>
      </w:r>
      <w:r>
        <w:rPr>
          <w:rFonts w:eastAsia="等线" w:ascii="Arial" w:cs="Arial" w:hAnsi="Arial"/>
          <w:sz w:val="22"/>
        </w:rPr>
        <w:t>（Self-Attention）来捕捉长程依赖关系，从而生成与上下文一致的连贯文本。</w:t>
      </w:r>
    </w:p>
    <w:p>
      <w:pPr>
        <w:numPr>
          <w:numId w:val="15"/>
        </w:numPr>
        <w:spacing w:before="120" w:after="120" w:line="288" w:lineRule="auto"/>
        <w:ind w:left="0"/>
        <w:jc w:val="left"/>
      </w:pPr>
      <w:r>
        <w:rPr>
          <w:rFonts w:eastAsia="等线" w:ascii="Arial" w:cs="Arial" w:hAnsi="Arial"/>
          <w:b w:val="true"/>
          <w:sz w:val="22"/>
        </w:rPr>
        <w:t>易于集成</w:t>
      </w:r>
    </w:p>
    <w:p>
      <w:pPr>
        <w:spacing w:before="120" w:after="120" w:line="288" w:lineRule="auto"/>
        <w:ind w:left="0"/>
        <w:jc w:val="left"/>
      </w:pPr>
      <w:r>
        <w:rPr>
          <w:rFonts w:eastAsia="等线" w:ascii="Arial" w:cs="Arial" w:hAnsi="Arial"/>
          <w:sz w:val="22"/>
        </w:rPr>
        <w:t>GPT可以作为一个基础模型，与其他系统或工具集成，提供自然语言生成和理解能力。这使得它在许多实际应用中具有很高的适应性，例如聊天机器人、智能客服、内容创作等。</w:t>
      </w:r>
    </w:p>
    <w:p>
      <w:pPr>
        <w:spacing w:before="120" w:after="120" w:line="288" w:lineRule="auto"/>
        <w:ind w:left="0"/>
        <w:jc w:val="left"/>
      </w:pPr>
      <w:r>
        <w:rPr>
          <w:rFonts w:eastAsia="等线" w:ascii="Arial" w:cs="Arial" w:hAnsi="Arial"/>
          <w:b w:val="true"/>
          <w:sz w:val="22"/>
        </w:rPr>
        <w:t>缺点</w:t>
      </w:r>
    </w:p>
    <w:p>
      <w:pPr>
        <w:numPr>
          <w:numId w:val="16"/>
        </w:numPr>
        <w:spacing w:before="120" w:after="120" w:line="288" w:lineRule="auto"/>
        <w:ind w:left="0"/>
        <w:jc w:val="left"/>
      </w:pPr>
      <w:r>
        <w:rPr>
          <w:rFonts w:eastAsia="等线" w:ascii="Arial" w:cs="Arial" w:hAnsi="Arial"/>
          <w:b w:val="true"/>
          <w:sz w:val="22"/>
        </w:rPr>
        <w:t>幻觉问题</w:t>
      </w:r>
    </w:p>
    <w:p>
      <w:pPr>
        <w:spacing w:before="120" w:after="120" w:line="288" w:lineRule="auto"/>
        <w:ind w:left="0"/>
        <w:jc w:val="left"/>
      </w:pPr>
      <w:r>
        <w:rPr>
          <w:rFonts w:eastAsia="等线" w:ascii="Arial" w:cs="Arial" w:hAnsi="Arial"/>
          <w:sz w:val="22"/>
        </w:rPr>
        <w:t>GPT的</w:t>
      </w:r>
      <w:r>
        <w:rPr>
          <w:rFonts w:eastAsia="等线" w:ascii="Arial" w:cs="Arial" w:hAnsi="Arial"/>
          <w:b w:val="true"/>
          <w:sz w:val="22"/>
        </w:rPr>
        <w:t>生成过程是基于概率的</w:t>
      </w:r>
      <w:r>
        <w:rPr>
          <w:rFonts w:eastAsia="等线" w:ascii="Arial" w:cs="Arial" w:hAnsi="Arial"/>
          <w:sz w:val="22"/>
        </w:rPr>
        <w:t>，这意味着它可能会生成虚假的信息或没有依据的内容，这种现象被称为</w:t>
      </w:r>
      <w:r>
        <w:rPr>
          <w:rFonts w:eastAsia="等线" w:ascii="Arial" w:cs="Arial" w:hAnsi="Arial"/>
          <w:b w:val="true"/>
          <w:sz w:val="22"/>
        </w:rPr>
        <w:t>幻觉（Hallucination）</w:t>
      </w:r>
      <w:r>
        <w:rPr>
          <w:rFonts w:eastAsia="等线" w:ascii="Arial" w:cs="Arial" w:hAnsi="Arial"/>
          <w:sz w:val="22"/>
        </w:rPr>
        <w:t>。尽管生成的文本可能看起来合乎逻辑，但在某些情况下，模型会生成错误的事实或完全虚构的内容。</w:t>
      </w:r>
    </w:p>
    <w:p>
      <w:pPr>
        <w:numPr>
          <w:numId w:val="17"/>
        </w:numPr>
        <w:spacing w:before="120" w:after="120" w:line="288" w:lineRule="auto"/>
        <w:ind w:left="0"/>
        <w:jc w:val="left"/>
      </w:pPr>
      <w:r>
        <w:rPr>
          <w:rFonts w:eastAsia="等线" w:ascii="Arial" w:cs="Arial" w:hAnsi="Arial"/>
          <w:b w:val="true"/>
          <w:sz w:val="22"/>
        </w:rPr>
        <w:t>对事实的验证能力差</w:t>
      </w:r>
    </w:p>
    <w:p>
      <w:pPr>
        <w:spacing w:before="120" w:after="120" w:line="288" w:lineRule="auto"/>
        <w:ind w:left="0"/>
        <w:jc w:val="left"/>
      </w:pPr>
      <w:r>
        <w:rPr>
          <w:rFonts w:eastAsia="等线" w:ascii="Arial" w:cs="Arial" w:hAnsi="Arial"/>
          <w:sz w:val="22"/>
        </w:rPr>
        <w:t>GPT无法主动验证事实，因为它缺乏外部知识检索的能力。虽然它能够基于上下文生成看似合理的文本，但如果没有外部知识库或事实验证机制，生成的内容可能并不准确。例如，模型可能在回答问题时引入错误的日期、地点或事件。</w:t>
      </w:r>
    </w:p>
    <w:p>
      <w:pPr>
        <w:numPr>
          <w:numId w:val="18"/>
        </w:numPr>
        <w:spacing w:before="120" w:after="120" w:line="288" w:lineRule="auto"/>
        <w:ind w:left="0"/>
        <w:jc w:val="left"/>
      </w:pPr>
      <w:r>
        <w:rPr>
          <w:rFonts w:eastAsia="等线" w:ascii="Arial" w:cs="Arial" w:hAnsi="Arial"/>
          <w:b w:val="true"/>
          <w:sz w:val="22"/>
        </w:rPr>
        <w:t>缺乏深层推理能力</w:t>
      </w:r>
    </w:p>
    <w:p>
      <w:pPr>
        <w:spacing w:before="120" w:after="120" w:line="288" w:lineRule="auto"/>
        <w:ind w:left="0"/>
        <w:jc w:val="left"/>
      </w:pPr>
      <w:r>
        <w:rPr>
          <w:rFonts w:eastAsia="等线" w:ascii="Arial" w:cs="Arial" w:hAnsi="Arial"/>
          <w:sz w:val="22"/>
        </w:rPr>
        <w:t>GPT虽然能够生成连贯的语言，但它缺乏深入的推理能力。在面对需要多步推理、逻辑推导或复杂决策的任务时，GPT往往会表现得不如预期。例如，在需要解决数学问题或进行复杂推理时，模型可能无法给出正确的答案。</w:t>
      </w:r>
    </w:p>
    <w:p>
      <w:pPr>
        <w:pStyle w:val="3"/>
        <w:spacing w:before="300" w:after="120" w:line="288" w:lineRule="auto"/>
        <w:ind w:left="0"/>
        <w:jc w:val="left"/>
        <w:outlineLvl w:val="2"/>
      </w:pPr>
      <w:bookmarkStart w:name="heading_8" w:id="8"/>
      <w:r>
        <w:rPr>
          <w:rFonts w:eastAsia="等线" w:ascii="Arial" w:cs="Arial" w:hAnsi="Arial"/>
          <w:b w:val="true"/>
          <w:sz w:val="30"/>
        </w:rPr>
        <w:t>对比与联系</w:t>
      </w:r>
      <w:bookmarkEnd w:id="8"/>
    </w:p>
    <w:p>
      <w:pPr>
        <w:spacing w:before="120" w:after="120" w:line="288" w:lineRule="auto"/>
        <w:ind w:left="0"/>
      </w:pPr>
      <w:r>
        <w:object>
          <v:shapetype coordsize="21600,21600" filled="f" id="_x0000_t75" o:preferrelative="t" path="m@4@5l@4@11@9@11@9@5xe" stroked="f" o:spt="75.0">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0000_i1025" style="width:414pt;height:197pt;mso-width-percent:0;mso-height-percent:0;mso-width-percent:0;mso-height-percent:0" type="#_x0000_t75" o:ole="">
            <v:imagedata r:id="rId13" o:title=""/>
          </v:shape>
          <o:OLEObject DrawAspect="Icon" ObjectID="_1718471219" ProgID="Excel.Sheet.12" ShapeID="_x0000_i1025" Type="Embed" r:id="rId12"/>
        </w:object>
      </w:r>
    </w:p>
    <w:p>
      <w:pPr>
        <w:spacing w:after="120"/>
        <w:ind w:left="0"/>
        <w:jc w:val="center"/>
      </w:pPr>
      <w:r>
        <w:rPr>
          <w:rFonts w:eastAsia="等线" w:ascii="Arial" w:cs="Arial" w:hAnsi="Arial"/>
          <w:b w:val="true"/>
          <w:sz w:val="22"/>
        </w:rPr>
        <w:t>Click the image to view the sheet.</w:t>
      </w:r>
    </w:p>
    <w:p>
      <w:pPr>
        <w:pStyle w:val="3"/>
        <w:spacing w:before="300" w:after="120" w:line="288" w:lineRule="auto"/>
        <w:ind w:left="0"/>
        <w:jc w:val="left"/>
        <w:outlineLvl w:val="2"/>
      </w:pPr>
      <w:bookmarkStart w:name="heading_9" w:id="9"/>
      <w:r>
        <w:rPr>
          <w:rFonts w:eastAsia="等线" w:ascii="Arial" w:cs="Arial" w:hAnsi="Arial"/>
          <w:b w:val="true"/>
          <w:sz w:val="30"/>
        </w:rPr>
        <w:t>知识库建设</w:t>
      </w:r>
      <w:bookmarkEnd w:id="9"/>
    </w:p>
    <w:p>
      <w:pPr>
        <w:spacing w:before="120" w:after="120" w:line="288" w:lineRule="auto"/>
        <w:ind w:left="0"/>
        <w:jc w:val="left"/>
      </w:pPr>
      <w:r>
        <w:rPr>
          <w:rFonts w:eastAsia="等线" w:ascii="Arial" w:cs="Arial" w:hAnsi="Arial"/>
          <w:sz w:val="22"/>
        </w:rPr>
        <w:t>运营后台维护着一套通过审核的最新的帮助中心文档数据，这个数据用于提供给 larkaily 作为外接知识库来使用，在node 服务中调用飞书提供的文档 openapi，将文档下载成 pdf 的格式，再将 pdf 导入到 larkaily 的知识库中</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3204"/>
        <w:gridCol w:w="5075"/>
      </w:tblGrid>
      <w:tr>
        <w:tc>
          <w:tcPr>
            <w:tcW w:w="3204" w:type="dxa"/>
            <w:tcMar>
              <w:top w:type="dxa" w:w="60"/>
              <w:left w:type="dxa" w:w="120"/>
              <w:bottom w:type="dxa" w:w="30"/>
              <w:right w:type="dxa" w:w="120"/>
            </w:tcMar>
          </w:tcPr>
          <w:p>
            <w:pPr>
              <w:spacing w:before="120" w:after="120" w:line="288" w:lineRule="auto"/>
              <w:ind w:left="0"/>
              <w:jc w:val="center"/>
            </w:pPr>
            <w:r>
              <w:drawing>
                <wp:inline distT="0" distR="0" distB="0" distL="0">
                  <wp:extent cx="1876425" cy="20574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4"/>
                          <a:stretch>
                            <a:fillRect/>
                          </a:stretch>
                        </pic:blipFill>
                        <pic:spPr>
                          <a:xfrm>
                            <a:off x="0" y="0"/>
                            <a:ext cx="1876425" cy="2057400"/>
                          </a:xfrm>
                          <a:prstGeom prst="rect">
                            <a:avLst/>
                          </a:prstGeom>
                        </pic:spPr>
                      </pic:pic>
                    </a:graphicData>
                  </a:graphic>
                </wp:inline>
              </w:drawing>
            </w:r>
          </w:p>
        </w:tc>
        <w:tc>
          <w:tcPr>
            <w:tcW w:w="5075" w:type="dxa"/>
            <w:tcMar>
              <w:top w:type="dxa" w:w="60"/>
              <w:left w:type="dxa" w:w="120"/>
              <w:bottom w:type="dxa" w:w="30"/>
              <w:right w:type="dxa" w:w="120"/>
            </w:tcMar>
          </w:tcPr>
          <w:p>
            <w:pPr>
              <w:spacing w:before="120" w:after="120" w:line="288" w:lineRule="auto"/>
              <w:ind w:left="0"/>
              <w:jc w:val="center"/>
            </w:pPr>
            <w:r>
              <w:drawing>
                <wp:inline distT="0" distR="0" distB="0" distL="0">
                  <wp:extent cx="3067050" cy="21050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5"/>
                          <a:stretch>
                            <a:fillRect/>
                          </a:stretch>
                        </pic:blipFill>
                        <pic:spPr>
                          <a:xfrm>
                            <a:off x="0" y="0"/>
                            <a:ext cx="3067050" cy="2105025"/>
                          </a:xfrm>
                          <a:prstGeom prst="rect">
                            <a:avLst/>
                          </a:prstGeom>
                        </pic:spPr>
                      </pic:pic>
                    </a:graphicData>
                  </a:graphic>
                </wp:inline>
              </w:drawing>
            </w:r>
          </w:p>
          <w:p>
            <w:pPr>
              <w:spacing w:before="120" w:after="120" w:line="288" w:lineRule="auto"/>
              <w:ind w:left="0"/>
              <w:jc w:val="left"/>
            </w:pPr>
          </w:p>
        </w:tc>
      </w:tr>
    </w:tbl>
    <w:p>
      <w:pPr>
        <w:pStyle w:val="4"/>
        <w:spacing w:before="260" w:after="120" w:line="288" w:lineRule="auto"/>
        <w:ind w:left="0"/>
        <w:jc w:val="left"/>
        <w:outlineLvl w:val="3"/>
      </w:pPr>
      <w:bookmarkStart w:name="heading_10" w:id="10"/>
      <w:r>
        <w:rPr>
          <w:rFonts w:eastAsia="等线" w:ascii="Arial" w:cs="Arial" w:hAnsi="Arial"/>
          <w:b w:val="true"/>
          <w:sz w:val="28"/>
        </w:rPr>
        <w:t>链路设计</w:t>
      </w:r>
      <w:bookmarkEnd w:id="10"/>
    </w:p>
    <w:p>
      <w:pPr>
        <w:spacing w:before="120" w:after="120" w:line="288" w:lineRule="auto"/>
        <w:ind w:left="0"/>
        <w:jc w:val="center"/>
      </w:pPr>
      <w:r>
        <w:drawing>
          <wp:inline distT="0" distR="0" distB="0" distL="0">
            <wp:extent cx="5257800" cy="6000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6"/>
                    <a:stretch>
                      <a:fillRect/>
                    </a:stretch>
                  </pic:blipFill>
                  <pic:spPr>
                    <a:xfrm>
                      <a:off x="0" y="0"/>
                      <a:ext cx="5257800" cy="600075"/>
                    </a:xfrm>
                    <a:prstGeom prst="rect">
                      <a:avLst/>
                    </a:prstGeom>
                  </pic:spPr>
                </pic:pic>
              </a:graphicData>
            </a:graphic>
          </wp:inline>
        </w:drawing>
      </w:r>
    </w:p>
    <w:p>
      <w:pPr>
        <w:pStyle w:val="3"/>
        <w:spacing w:before="300" w:after="120" w:line="288" w:lineRule="auto"/>
        <w:ind w:left="0"/>
        <w:jc w:val="left"/>
        <w:outlineLvl w:val="2"/>
      </w:pPr>
      <w:bookmarkStart w:name="heading_11" w:id="11"/>
      <w:r>
        <w:rPr>
          <w:rFonts w:eastAsia="等线" w:ascii="Arial" w:cs="Arial" w:hAnsi="Arial"/>
          <w:b w:val="true"/>
          <w:sz w:val="30"/>
        </w:rPr>
        <w:t>外接知识库 RAG</w:t>
      </w:r>
      <w:bookmarkEnd w:id="11"/>
    </w:p>
    <w:p>
      <w:pPr>
        <w:spacing w:before="120" w:after="120" w:line="288" w:lineRule="auto"/>
        <w:ind w:left="0"/>
        <w:jc w:val="left"/>
      </w:pPr>
      <w:r>
        <w:rPr>
          <w:rFonts w:eastAsia="等线" w:ascii="Arial" w:cs="Arial" w:hAnsi="Arial"/>
          <w:sz w:val="22"/>
        </w:rPr>
        <w:t>检索增强生成（RAG）是指对大型语言模型输出进行优化，使其能够在生成响应之前引用训练数据来源之外的权威知识库。大型语言模型（LLM）用海量数据进行训练，使用数十亿个参数为回答问题、翻译语言和完成句子等任务生成原始输出。在 LLM 本就强大的功能基础上，RAG 将其扩展为能访问特定领域或组织的内部知识库，所有这些都无需重新训练模型。这是一种经济高效地改进 LLM 输出的方法，让它在各种情境下都能保持相关性、准确性和实用性。</w:t>
      </w:r>
    </w:p>
    <w:p>
      <w:pPr>
        <w:spacing w:before="120" w:after="120" w:line="288" w:lineRule="auto"/>
        <w:ind w:left="0"/>
        <w:jc w:val="center"/>
      </w:pPr>
      <w:r>
        <w:drawing>
          <wp:inline distT="0" distR="0" distB="0" distL="0">
            <wp:extent cx="4248150" cy="20002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7"/>
                    <a:stretch>
                      <a:fillRect/>
                    </a:stretch>
                  </pic:blipFill>
                  <pic:spPr>
                    <a:xfrm>
                      <a:off x="0" y="0"/>
                      <a:ext cx="4248150" cy="2000250"/>
                    </a:xfrm>
                    <a:prstGeom prst="rect">
                      <a:avLst/>
                    </a:prstGeom>
                  </pic:spPr>
                </pic:pic>
              </a:graphicData>
            </a:graphic>
          </wp:inline>
        </w:drawing>
      </w:r>
    </w:p>
    <w:p>
      <w:pPr>
        <w:spacing w:before="120" w:after="120" w:line="288" w:lineRule="auto"/>
        <w:ind w:left="0"/>
        <w:jc w:val="center"/>
      </w:pPr>
      <w:r>
        <w:drawing>
          <wp:inline distT="0" distR="0" distB="0" distL="0">
            <wp:extent cx="4895850" cy="208597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8"/>
                    <a:stretch>
                      <a:fillRect/>
                    </a:stretch>
                  </pic:blipFill>
                  <pic:spPr>
                    <a:xfrm>
                      <a:off x="0" y="0"/>
                      <a:ext cx="4895850" cy="20859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RAG 的核心原理</w:t>
      </w:r>
    </w:p>
    <w:p>
      <w:pPr>
        <w:spacing w:before="120" w:after="120" w:line="288" w:lineRule="auto"/>
        <w:ind w:left="0"/>
        <w:jc w:val="left"/>
      </w:pPr>
      <w:r>
        <w:rPr>
          <w:rFonts w:eastAsia="等线" w:ascii="Arial" w:cs="Arial" w:hAnsi="Arial"/>
          <w:sz w:val="22"/>
        </w:rPr>
        <w:t>RAG 的工作原理分为两个主要阶段：</w:t>
      </w:r>
    </w:p>
    <w:p>
      <w:pPr>
        <w:numPr>
          <w:numId w:val="19"/>
        </w:numPr>
        <w:spacing w:before="120" w:after="120" w:line="288" w:lineRule="auto"/>
        <w:ind w:left="0"/>
        <w:jc w:val="left"/>
      </w:pPr>
      <w:r>
        <w:rPr>
          <w:rFonts w:eastAsia="等线" w:ascii="Arial" w:cs="Arial" w:hAnsi="Arial"/>
          <w:b w:val="true"/>
          <w:sz w:val="22"/>
        </w:rPr>
        <w:t>检索（Retrieval）</w:t>
      </w:r>
    </w:p>
    <w:p>
      <w:pPr>
        <w:spacing w:before="120" w:after="120" w:line="288" w:lineRule="auto"/>
        <w:ind w:left="453"/>
        <w:jc w:val="left"/>
      </w:pPr>
      <w:r>
        <w:rPr>
          <w:rFonts w:eastAsia="等线" w:ascii="Arial" w:cs="Arial" w:hAnsi="Arial"/>
          <w:sz w:val="22"/>
        </w:rPr>
        <w:t>这一阶段的目标是从外部知识库中找到与输入查询最相关的信息。</w:t>
      </w:r>
    </w:p>
    <w:p>
      <w:pPr>
        <w:numPr>
          <w:numId w:val="20"/>
        </w:numPr>
        <w:spacing w:before="120" w:after="120" w:line="288" w:lineRule="auto"/>
        <w:ind w:left="453"/>
        <w:jc w:val="left"/>
      </w:pPr>
      <w:r>
        <w:rPr>
          <w:rFonts w:eastAsia="等线" w:ascii="Arial" w:cs="Arial" w:hAnsi="Arial"/>
          <w:b w:val="true"/>
          <w:sz w:val="22"/>
        </w:rPr>
        <w:t>知识库</w:t>
      </w:r>
      <w:r>
        <w:rPr>
          <w:rFonts w:eastAsia="等线" w:ascii="Arial" w:cs="Arial" w:hAnsi="Arial"/>
          <w:sz w:val="22"/>
        </w:rPr>
        <w:t>：通常是一个包含结构化或非结构化文档的大型数据库，如百科全书、产品说明书、或者语料库。</w:t>
      </w:r>
    </w:p>
    <w:p>
      <w:pPr>
        <w:numPr>
          <w:numId w:val="21"/>
        </w:numPr>
        <w:spacing w:before="120" w:after="120" w:line="288" w:lineRule="auto"/>
        <w:ind w:left="453"/>
        <w:jc w:val="left"/>
      </w:pPr>
      <w:r>
        <w:rPr>
          <w:rFonts w:eastAsia="等线" w:ascii="Arial" w:cs="Arial" w:hAnsi="Arial"/>
          <w:b w:val="true"/>
          <w:sz w:val="22"/>
        </w:rPr>
        <w:t>检索器</w:t>
      </w:r>
      <w:r>
        <w:rPr>
          <w:rFonts w:eastAsia="等线" w:ascii="Arial" w:cs="Arial" w:hAnsi="Arial"/>
          <w:sz w:val="22"/>
        </w:rPr>
        <w:t>：用于从知识库中检索相关信息的模块。常用技术包括：</w:t>
      </w:r>
    </w:p>
    <w:p>
      <w:pPr>
        <w:numPr>
          <w:numId w:val="22"/>
        </w:numPr>
        <w:spacing w:before="120" w:after="120" w:line="288" w:lineRule="auto"/>
        <w:ind w:left="907"/>
        <w:jc w:val="left"/>
      </w:pPr>
      <w:r>
        <w:rPr>
          <w:rFonts w:eastAsia="等线" w:ascii="Arial" w:cs="Arial" w:hAnsi="Arial"/>
          <w:b w:val="true"/>
          <w:sz w:val="22"/>
        </w:rPr>
        <w:t>基于稀疏向量的检索方法</w:t>
      </w:r>
      <w:r>
        <w:rPr>
          <w:rFonts w:eastAsia="等线" w:ascii="Arial" w:cs="Arial" w:hAnsi="Arial"/>
          <w:sz w:val="22"/>
        </w:rPr>
        <w:t>：如 TF-IDF、BM25，它们通过关键词匹配寻找相关文档。</w:t>
      </w:r>
    </w:p>
    <w:p>
      <w:pPr>
        <w:numPr>
          <w:numId w:val="23"/>
        </w:numPr>
        <w:spacing w:before="120" w:after="120" w:line="288" w:lineRule="auto"/>
        <w:ind w:left="907"/>
        <w:jc w:val="left"/>
      </w:pPr>
      <w:r>
        <w:rPr>
          <w:rFonts w:eastAsia="等线" w:ascii="Arial" w:cs="Arial" w:hAnsi="Arial"/>
          <w:b w:val="true"/>
          <w:sz w:val="22"/>
        </w:rPr>
        <w:t>基于密集向量的检索方法</w:t>
      </w:r>
      <w:r>
        <w:rPr>
          <w:rFonts w:eastAsia="等线" w:ascii="Arial" w:cs="Arial" w:hAnsi="Arial"/>
          <w:sz w:val="22"/>
        </w:rPr>
        <w:t>：如使用双塔（dual-encoder）架构的深度学习模型（例如 DPR，Dense Passage Retrieval），将查询和文档编码为向量，在向量空间中计算相似度。</w:t>
      </w:r>
    </w:p>
    <w:p>
      <w:pPr>
        <w:numPr>
          <w:numId w:val="24"/>
        </w:numPr>
        <w:spacing w:before="120" w:after="120" w:line="288" w:lineRule="auto"/>
        <w:ind w:left="907"/>
        <w:jc w:val="left"/>
      </w:pPr>
      <w:r>
        <w:rPr>
          <w:rFonts w:eastAsia="等线" w:ascii="Arial" w:cs="Arial" w:hAnsi="Arial"/>
          <w:b w:val="true"/>
          <w:sz w:val="22"/>
        </w:rPr>
        <w:t>嵌入向量索引工具</w:t>
      </w:r>
      <w:r>
        <w:rPr>
          <w:rFonts w:eastAsia="等线" w:ascii="Arial" w:cs="Arial" w:hAnsi="Arial"/>
          <w:sz w:val="22"/>
        </w:rPr>
        <w:t>：如 FAISS，用于高效地在向量空间中检索最近邻的文档。</w:t>
      </w:r>
    </w:p>
    <w:p>
      <w:pPr>
        <w:spacing w:before="120" w:after="120" w:line="288" w:lineRule="auto"/>
        <w:ind w:left="453"/>
        <w:jc w:val="left"/>
      </w:pPr>
      <w:r>
        <w:rPr>
          <w:rFonts w:eastAsia="等线" w:ascii="Arial" w:cs="Arial" w:hAnsi="Arial"/>
          <w:sz w:val="22"/>
        </w:rPr>
        <w:t>通过检索阶段，从知识库中返回一个或多个与输入查询相关的文档或片段。</w:t>
      </w:r>
    </w:p>
    <w:p>
      <w:pPr>
        <w:numPr>
          <w:numId w:val="25"/>
        </w:numPr>
        <w:spacing w:before="120" w:after="120" w:line="288" w:lineRule="auto"/>
        <w:ind w:left="0"/>
        <w:jc w:val="left"/>
      </w:pPr>
      <w:r>
        <w:rPr>
          <w:rFonts w:eastAsia="等线" w:ascii="Arial" w:cs="Arial" w:hAnsi="Arial"/>
          <w:b w:val="true"/>
          <w:sz w:val="22"/>
        </w:rPr>
        <w:t>生成（Generation）</w:t>
      </w:r>
    </w:p>
    <w:p>
      <w:pPr>
        <w:spacing w:before="120" w:after="120" w:line="288" w:lineRule="auto"/>
        <w:ind w:left="453"/>
        <w:jc w:val="left"/>
      </w:pPr>
      <w:r>
        <w:rPr>
          <w:rFonts w:eastAsia="等线" w:ascii="Arial" w:cs="Arial" w:hAnsi="Arial"/>
          <w:sz w:val="22"/>
        </w:rPr>
        <w:t>这一阶段将检索到的相关文档与输入查询结合起来，通过生成模型生成最终的输出。</w:t>
      </w:r>
    </w:p>
    <w:p>
      <w:pPr>
        <w:numPr>
          <w:numId w:val="26"/>
        </w:numPr>
        <w:spacing w:before="120" w:after="120" w:line="288" w:lineRule="auto"/>
        <w:ind w:left="453"/>
        <w:jc w:val="left"/>
      </w:pPr>
      <w:r>
        <w:rPr>
          <w:rFonts w:eastAsia="等线" w:ascii="Arial" w:cs="Arial" w:hAnsi="Arial"/>
          <w:b w:val="true"/>
          <w:sz w:val="22"/>
        </w:rPr>
        <w:t>输入拼接</w:t>
      </w:r>
      <w:r>
        <w:rPr>
          <w:rFonts w:eastAsia="等线" w:ascii="Arial" w:cs="Arial" w:hAnsi="Arial"/>
          <w:sz w:val="22"/>
        </w:rPr>
        <w:t>：将用户的查询和检索到的文档片段拼接成一个输入序列，输入到生成模型中。</w:t>
      </w:r>
    </w:p>
    <w:p>
      <w:pPr>
        <w:numPr>
          <w:numId w:val="27"/>
        </w:numPr>
        <w:spacing w:before="120" w:after="120" w:line="288" w:lineRule="auto"/>
        <w:ind w:left="453"/>
        <w:jc w:val="left"/>
      </w:pPr>
      <w:r>
        <w:rPr>
          <w:rFonts w:eastAsia="等线" w:ascii="Arial" w:cs="Arial" w:hAnsi="Arial"/>
          <w:b w:val="true"/>
          <w:sz w:val="22"/>
        </w:rPr>
        <w:t>生成模型</w:t>
      </w:r>
      <w:r>
        <w:rPr>
          <w:rFonts w:eastAsia="等线" w:ascii="Arial" w:cs="Arial" w:hAnsi="Arial"/>
          <w:sz w:val="22"/>
        </w:rPr>
        <w:t>：通常是一个基于 Transformer 的预训练生成模型（如 T5、BART、GPT）。</w:t>
      </w:r>
    </w:p>
    <w:p>
      <w:pPr>
        <w:numPr>
          <w:numId w:val="28"/>
        </w:numPr>
        <w:spacing w:before="120" w:after="120" w:line="288" w:lineRule="auto"/>
        <w:ind w:left="907"/>
        <w:jc w:val="left"/>
      </w:pPr>
      <w:r>
        <w:rPr>
          <w:rFonts w:eastAsia="等线" w:ascii="Arial" w:cs="Arial" w:hAnsi="Arial"/>
          <w:sz w:val="22"/>
        </w:rPr>
        <w:t>生成模型会根据拼接后的输入序列生成答案，利用检索到的文档内容补充上下文知识。</w:t>
      </w:r>
    </w:p>
    <w:p>
      <w:pPr>
        <w:spacing w:before="120" w:after="120" w:line="288" w:lineRule="auto"/>
        <w:ind w:left="453"/>
        <w:jc w:val="left"/>
      </w:pPr>
      <w:r>
        <w:rPr>
          <w:rFonts w:eastAsia="等线" w:ascii="Arial" w:cs="Arial" w:hAnsi="Arial"/>
          <w:b w:val="true"/>
          <w:sz w:val="22"/>
        </w:rPr>
        <w:t>RAG 的主要特点</w:t>
      </w:r>
    </w:p>
    <w:p>
      <w:pPr>
        <w:numPr>
          <w:numId w:val="29"/>
        </w:numPr>
        <w:spacing w:before="120" w:after="120" w:line="288" w:lineRule="auto"/>
        <w:ind w:left="453"/>
        <w:jc w:val="left"/>
      </w:pPr>
      <w:r>
        <w:rPr>
          <w:rFonts w:eastAsia="等线" w:ascii="Arial" w:cs="Arial" w:hAnsi="Arial"/>
          <w:b w:val="true"/>
          <w:sz w:val="22"/>
        </w:rPr>
        <w:t>知识动态性</w:t>
      </w:r>
      <w:r>
        <w:rPr>
          <w:rFonts w:eastAsia="等线" w:ascii="Arial" w:cs="Arial" w:hAnsi="Arial"/>
          <w:sz w:val="22"/>
        </w:rPr>
        <w:t>：无需在生成模型中固化知识，可以通过更新知识库动态调整系统的知识范围。</w:t>
      </w:r>
    </w:p>
    <w:p>
      <w:pPr>
        <w:numPr>
          <w:numId w:val="30"/>
        </w:numPr>
        <w:spacing w:before="120" w:after="120" w:line="288" w:lineRule="auto"/>
        <w:ind w:left="453"/>
        <w:jc w:val="left"/>
      </w:pPr>
      <w:r>
        <w:rPr>
          <w:rFonts w:eastAsia="等线" w:ascii="Arial" w:cs="Arial" w:hAnsi="Arial"/>
          <w:b w:val="true"/>
          <w:sz w:val="22"/>
        </w:rPr>
        <w:t>高效性</w:t>
      </w:r>
      <w:r>
        <w:rPr>
          <w:rFonts w:eastAsia="等线" w:ascii="Arial" w:cs="Arial" w:hAnsi="Arial"/>
          <w:sz w:val="22"/>
        </w:rPr>
        <w:t>：利用检索器缩小生成模型的知识需求，避免生成模型生成“胡编”的内容。</w:t>
      </w:r>
    </w:p>
    <w:p>
      <w:pPr>
        <w:numPr>
          <w:numId w:val="31"/>
        </w:numPr>
        <w:spacing w:before="120" w:after="120" w:line="288" w:lineRule="auto"/>
        <w:ind w:left="453"/>
        <w:jc w:val="left"/>
      </w:pPr>
      <w:r>
        <w:rPr>
          <w:rFonts w:eastAsia="等线" w:ascii="Arial" w:cs="Arial" w:hAnsi="Arial"/>
          <w:b w:val="true"/>
          <w:sz w:val="22"/>
        </w:rPr>
        <w:t>可解释性</w:t>
      </w:r>
      <w:r>
        <w:rPr>
          <w:rFonts w:eastAsia="等线" w:ascii="Arial" w:cs="Arial" w:hAnsi="Arial"/>
          <w:sz w:val="22"/>
        </w:rPr>
        <w:t>：输出结果可以溯源到知识库中的具体文档，增强结果的可信度。</w:t>
      </w:r>
    </w:p>
    <w:p>
      <w:pPr>
        <w:pStyle w:val="4"/>
        <w:spacing w:before="260" w:after="120" w:line="288" w:lineRule="auto"/>
        <w:ind w:left="0"/>
        <w:jc w:val="left"/>
        <w:outlineLvl w:val="3"/>
      </w:pPr>
      <w:bookmarkStart w:name="heading_12" w:id="12"/>
      <w:r>
        <w:rPr>
          <w:rFonts w:eastAsia="等线" w:ascii="Arial" w:cs="Arial" w:hAnsi="Arial"/>
          <w:b w:val="true"/>
          <w:sz w:val="28"/>
        </w:rPr>
        <w:t>RAG 示例</w:t>
      </w:r>
      <w:bookmarkEnd w:id="12"/>
    </w:p>
    <w:p>
      <w:pPr>
        <w:spacing w:before="120" w:after="120" w:line="288" w:lineRule="auto"/>
        <w:ind w:left="0"/>
        <w:jc w:val="left"/>
      </w:pPr>
      <w:r>
        <w:rPr>
          <w:rFonts w:eastAsia="等线" w:ascii="Arial" w:cs="Arial" w:hAnsi="Arial"/>
          <w:sz w:val="22"/>
        </w:rPr>
        <w:t>知识库和运营平台的学习中心打通，会自动将新的学习中心文档，导出为 pdf 之后更新到知识库中，大模型能迅速学习到最新的知识。</w:t>
      </w:r>
    </w:p>
    <w:p>
      <w:pPr>
        <w:spacing w:before="120" w:after="120" w:line="288" w:lineRule="auto"/>
        <w:ind w:left="0"/>
        <w:jc w:val="center"/>
      </w:pPr>
      <w:r>
        <w:drawing>
          <wp:inline distT="0" distR="0" distB="0" distL="0">
            <wp:extent cx="4038600" cy="397192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9"/>
                    <a:stretch>
                      <a:fillRect/>
                    </a:stretch>
                  </pic:blipFill>
                  <pic:spPr>
                    <a:xfrm>
                      <a:off x="0" y="0"/>
                      <a:ext cx="4038600" cy="3971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向量化知识切片的流程包括：</w:t>
      </w:r>
    </w:p>
    <w:p>
      <w:pPr>
        <w:numPr>
          <w:numId w:val="32"/>
        </w:numPr>
        <w:spacing w:before="120" w:after="120" w:line="288" w:lineRule="auto"/>
        <w:ind w:left="0"/>
        <w:jc w:val="left"/>
      </w:pPr>
      <w:r>
        <w:rPr>
          <w:rFonts w:eastAsia="等线" w:ascii="Arial" w:cs="Arial" w:hAnsi="Arial"/>
          <w:b w:val="true"/>
          <w:sz w:val="22"/>
        </w:rPr>
        <w:t>知识拆分</w:t>
      </w:r>
      <w:r>
        <w:rPr>
          <w:rFonts w:eastAsia="等线" w:ascii="Arial" w:cs="Arial" w:hAnsi="Arial"/>
          <w:sz w:val="22"/>
        </w:rPr>
        <w:t>：将文本按粒度拆分为小块（Chunk）。</w:t>
      </w:r>
    </w:p>
    <w:p>
      <w:pPr>
        <w:numPr>
          <w:numId w:val="33"/>
        </w:numPr>
        <w:spacing w:before="120" w:after="120" w:line="288" w:lineRule="auto"/>
        <w:ind w:left="453"/>
        <w:jc w:val="left"/>
      </w:pPr>
      <w:r>
        <w:rPr>
          <w:rFonts w:eastAsia="等线" w:ascii="Arial" w:cs="Arial" w:hAnsi="Arial"/>
          <w:b w:val="true"/>
          <w:sz w:val="22"/>
        </w:rPr>
        <w:t>按句子</w:t>
      </w:r>
      <w:r>
        <w:rPr>
          <w:rFonts w:eastAsia="等线" w:ascii="Arial" w:cs="Arial" w:hAnsi="Arial"/>
          <w:sz w:val="22"/>
        </w:rPr>
        <w:t>：将文本按句子边界拆分。</w:t>
      </w:r>
    </w:p>
    <w:p>
      <w:pPr>
        <w:numPr>
          <w:numId w:val="34"/>
        </w:numPr>
        <w:spacing w:before="120" w:after="120" w:line="288" w:lineRule="auto"/>
        <w:ind w:left="453"/>
        <w:jc w:val="left"/>
      </w:pPr>
      <w:r>
        <w:rPr>
          <w:rFonts w:eastAsia="等线" w:ascii="Arial" w:cs="Arial" w:hAnsi="Arial"/>
          <w:b w:val="true"/>
          <w:sz w:val="22"/>
        </w:rPr>
        <w:t>按段落</w:t>
      </w:r>
      <w:r>
        <w:rPr>
          <w:rFonts w:eastAsia="等线" w:ascii="Arial" w:cs="Arial" w:hAnsi="Arial"/>
          <w:sz w:val="22"/>
        </w:rPr>
        <w:t>：按段落或逻辑块进行拆分。</w:t>
      </w:r>
    </w:p>
    <w:p>
      <w:pPr>
        <w:numPr>
          <w:numId w:val="35"/>
        </w:numPr>
        <w:spacing w:before="120" w:after="120" w:line="288" w:lineRule="auto"/>
        <w:ind w:left="453"/>
        <w:jc w:val="left"/>
      </w:pPr>
      <w:r>
        <w:rPr>
          <w:rFonts w:eastAsia="等线" w:ascii="Arial" w:cs="Arial" w:hAnsi="Arial"/>
          <w:b w:val="true"/>
          <w:sz w:val="22"/>
        </w:rPr>
        <w:t>固定长度</w:t>
      </w:r>
      <w:r>
        <w:rPr>
          <w:rFonts w:eastAsia="等线" w:ascii="Arial" w:cs="Arial" w:hAnsi="Arial"/>
          <w:sz w:val="22"/>
        </w:rPr>
        <w:t>：将文本按固定字数（如 200~500 字）进行切分。</w:t>
      </w:r>
    </w:p>
    <w:p>
      <w:pPr>
        <w:numPr>
          <w:numId w:val="36"/>
        </w:numPr>
        <w:spacing w:before="120" w:after="120" w:line="288" w:lineRule="auto"/>
        <w:ind w:left="453"/>
        <w:jc w:val="left"/>
      </w:pPr>
      <w:r>
        <w:rPr>
          <w:rFonts w:eastAsia="等线" w:ascii="Arial" w:cs="Arial" w:hAnsi="Arial"/>
          <w:b w:val="true"/>
          <w:sz w:val="22"/>
        </w:rPr>
        <w:t>语义分割</w:t>
      </w:r>
      <w:r>
        <w:rPr>
          <w:rFonts w:eastAsia="等线" w:ascii="Arial" w:cs="Arial" w:hAnsi="Arial"/>
          <w:sz w:val="22"/>
        </w:rPr>
        <w:t>：利用 NLP 模型识别文本的语义边界，按内容主题进行分割。</w:t>
      </w:r>
    </w:p>
    <w:p>
      <w:pPr>
        <w:numPr>
          <w:numId w:val="37"/>
        </w:numPr>
        <w:spacing w:before="120" w:after="120" w:line="288" w:lineRule="auto"/>
        <w:ind w:left="0"/>
        <w:jc w:val="left"/>
      </w:pPr>
      <w:r>
        <w:rPr>
          <w:rFonts w:eastAsia="等线" w:ascii="Arial" w:cs="Arial" w:hAnsi="Arial"/>
          <w:sz w:val="22"/>
        </w:rPr>
        <w:t>文本</w:t>
      </w:r>
      <w:r>
        <w:rPr>
          <w:rFonts w:eastAsia="等线" w:ascii="Arial" w:cs="Arial" w:hAnsi="Arial"/>
          <w:b w:val="true"/>
          <w:sz w:val="22"/>
        </w:rPr>
        <w:t>向量化（Embedding）</w:t>
      </w:r>
      <w:r>
        <w:rPr>
          <w:rFonts w:eastAsia="等线" w:ascii="Arial" w:cs="Arial" w:hAnsi="Arial"/>
          <w:sz w:val="22"/>
        </w:rPr>
        <w:t>：使用嵌入模型将每个切片转化为向量表示。</w:t>
      </w:r>
    </w:p>
    <w:p>
      <w:pPr>
        <w:numPr>
          <w:numId w:val="38"/>
        </w:numPr>
        <w:spacing w:before="120" w:after="120" w:line="288" w:lineRule="auto"/>
        <w:ind w:left="453"/>
        <w:jc w:val="left"/>
      </w:pPr>
      <w:r>
        <w:rPr>
          <w:rFonts w:eastAsia="等线" w:ascii="Arial" w:cs="Arial" w:hAnsi="Arial"/>
          <w:b w:val="true"/>
          <w:sz w:val="22"/>
        </w:rPr>
        <w:t>使用预训练嵌入模型</w:t>
      </w:r>
      <w:r>
        <w:rPr>
          <w:rFonts w:eastAsia="等线" w:ascii="Arial" w:cs="Arial" w:hAnsi="Arial"/>
          <w:sz w:val="22"/>
        </w:rPr>
        <w:t xml:space="preserve">： 如 OpenAI 的 </w:t>
      </w:r>
      <w:r>
        <w:rPr>
          <w:rFonts w:eastAsia="Consolas" w:ascii="Consolas" w:cs="Consolas" w:hAnsi="Consolas"/>
          <w:sz w:val="22"/>
          <w:shd w:fill="EFF0F1"/>
        </w:rPr>
        <w:t>text-embedding</w:t>
      </w:r>
      <w:r>
        <w:rPr>
          <w:rFonts w:eastAsia="等线" w:ascii="Arial" w:cs="Arial" w:hAnsi="Arial"/>
          <w:sz w:val="22"/>
        </w:rPr>
        <w:t xml:space="preserve"> 模型、</w:t>
      </w:r>
      <w:r>
        <w:rPr>
          <w:rFonts w:eastAsia="Consolas" w:ascii="Consolas" w:cs="Consolas" w:hAnsi="Consolas"/>
          <w:sz w:val="22"/>
          <w:shd w:fill="EFF0F1"/>
        </w:rPr>
        <w:t>sentence-transformers</w:t>
      </w:r>
      <w:r>
        <w:rPr>
          <w:rFonts w:eastAsia="等线" w:ascii="Arial" w:cs="Arial" w:hAnsi="Arial"/>
          <w:sz w:val="22"/>
        </w:rPr>
        <w:t>、BERT、ERNIE 等模型。</w:t>
      </w:r>
    </w:p>
    <w:p>
      <w:pPr>
        <w:numPr>
          <w:numId w:val="39"/>
        </w:numPr>
        <w:spacing w:before="120" w:after="120" w:line="288" w:lineRule="auto"/>
        <w:ind w:left="453"/>
        <w:jc w:val="left"/>
      </w:pPr>
      <w:r>
        <w:rPr>
          <w:rFonts w:eastAsia="等线" w:ascii="Arial" w:cs="Arial" w:hAnsi="Arial"/>
          <w:b w:val="true"/>
          <w:sz w:val="22"/>
        </w:rPr>
        <w:t>生成文本嵌入向量</w:t>
      </w:r>
      <w:r>
        <w:rPr>
          <w:rFonts w:eastAsia="等线" w:ascii="Arial" w:cs="Arial" w:hAnsi="Arial"/>
          <w:sz w:val="22"/>
        </w:rPr>
        <w:t>： 输入文本切片到嵌入模型中，输出一个固定维度的向量表示。</w:t>
      </w:r>
    </w:p>
    <w:p>
      <w:pPr>
        <w:numPr>
          <w:numId w:val="40"/>
        </w:numPr>
        <w:spacing w:before="120" w:after="120" w:line="288" w:lineRule="auto"/>
        <w:ind w:left="453"/>
        <w:jc w:val="left"/>
      </w:pPr>
      <w:r>
        <w:rPr>
          <w:rFonts w:eastAsia="等线" w:ascii="Arial" w:cs="Arial" w:hAnsi="Arial"/>
          <w:b w:val="true"/>
          <w:sz w:val="22"/>
        </w:rPr>
        <w:t>示例工具</w:t>
      </w:r>
      <w:r>
        <w:rPr>
          <w:rFonts w:eastAsia="等线" w:ascii="Arial" w:cs="Arial" w:hAnsi="Arial"/>
          <w:sz w:val="22"/>
        </w:rPr>
        <w:t>：</w:t>
      </w:r>
    </w:p>
    <w:p>
      <w:pPr>
        <w:numPr>
          <w:numId w:val="41"/>
        </w:numPr>
        <w:spacing w:before="120" w:after="120" w:line="288" w:lineRule="auto"/>
        <w:ind w:left="907"/>
        <w:jc w:val="left"/>
      </w:pPr>
      <w:r>
        <w:rPr>
          <w:rFonts w:eastAsia="等线" w:ascii="Arial" w:cs="Arial" w:hAnsi="Arial"/>
          <w:sz w:val="22"/>
        </w:rPr>
        <w:t xml:space="preserve">Hugging Face 的 </w:t>
      </w:r>
      <w:r>
        <w:rPr>
          <w:rFonts w:eastAsia="Consolas" w:ascii="Consolas" w:cs="Consolas" w:hAnsi="Consolas"/>
          <w:sz w:val="22"/>
          <w:shd w:fill="EFF0F1"/>
        </w:rPr>
        <w:t>sentence-transformers</w:t>
      </w:r>
      <w:r>
        <w:rPr>
          <w:rFonts w:eastAsia="等线" w:ascii="Arial" w:cs="Arial" w:hAnsi="Arial"/>
          <w:sz w:val="22"/>
        </w:rPr>
        <w:t xml:space="preserve"> 库。</w:t>
      </w:r>
    </w:p>
    <w:p>
      <w:pPr>
        <w:numPr>
          <w:numId w:val="42"/>
        </w:numPr>
        <w:spacing w:before="120" w:after="120" w:line="288" w:lineRule="auto"/>
        <w:ind w:left="907"/>
        <w:jc w:val="left"/>
      </w:pPr>
      <w:r>
        <w:rPr>
          <w:rFonts w:eastAsia="等线" w:ascii="Arial" w:cs="Arial" w:hAnsi="Arial"/>
          <w:sz w:val="22"/>
        </w:rPr>
        <w:t xml:space="preserve">OpenAI Embedding API，例如 </w:t>
      </w:r>
      <w:r>
        <w:rPr>
          <w:rFonts w:eastAsia="Consolas" w:ascii="Consolas" w:cs="Consolas" w:hAnsi="Consolas"/>
          <w:sz w:val="22"/>
          <w:shd w:fill="EFF0F1"/>
        </w:rPr>
        <w:t>text-embedding-ada-002</w:t>
      </w:r>
      <w:r>
        <w:rPr>
          <w:rFonts w:eastAsia="等线" w:ascii="Arial" w:cs="Arial" w:hAnsi="Arial"/>
          <w:sz w:val="22"/>
        </w:rPr>
        <w:t>。</w:t>
      </w:r>
    </w:p>
    <w:p>
      <w:pPr>
        <w:numPr>
          <w:numId w:val="43"/>
        </w:numPr>
        <w:spacing w:before="120" w:after="120" w:line="288" w:lineRule="auto"/>
        <w:ind w:left="0"/>
        <w:jc w:val="left"/>
      </w:pPr>
      <w:r>
        <w:rPr>
          <w:rFonts w:eastAsia="等线" w:ascii="Arial" w:cs="Arial" w:hAnsi="Arial"/>
          <w:b w:val="true"/>
          <w:sz w:val="22"/>
        </w:rPr>
        <w:t>存储向量</w:t>
      </w:r>
      <w:r>
        <w:rPr>
          <w:rFonts w:eastAsia="等线" w:ascii="Arial" w:cs="Arial" w:hAnsi="Arial"/>
          <w:sz w:val="22"/>
        </w:rPr>
        <w:t>：将向量和对应元数据存储到向量数据库中。</w:t>
      </w:r>
    </w:p>
    <w:p>
      <w:pPr>
        <w:numPr>
          <w:numId w:val="44"/>
        </w:numPr>
        <w:spacing w:before="120" w:after="120" w:line="288" w:lineRule="auto"/>
        <w:ind w:left="0"/>
        <w:jc w:val="left"/>
      </w:pPr>
      <w:r>
        <w:rPr>
          <w:rFonts w:eastAsia="等线" w:ascii="Arial" w:cs="Arial" w:hAnsi="Arial"/>
          <w:b w:val="true"/>
          <w:sz w:val="22"/>
        </w:rPr>
        <w:t>查询检索</w:t>
      </w:r>
      <w:r>
        <w:rPr>
          <w:rFonts w:eastAsia="等线" w:ascii="Arial" w:cs="Arial" w:hAnsi="Arial"/>
          <w:sz w:val="22"/>
        </w:rPr>
        <w:t>：用户查询通过向量相似度匹配，返回相关的知识切片。</w:t>
      </w:r>
    </w:p>
    <w:p>
      <w:pPr>
        <w:spacing w:before="120" w:after="120" w:line="288" w:lineRule="auto"/>
        <w:ind w:left="0"/>
        <w:jc w:val="center"/>
      </w:pPr>
      <w:r>
        <w:drawing>
          <wp:inline distT="0" distR="0" distB="0" distL="0">
            <wp:extent cx="4552950" cy="322897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20"/>
                    <a:stretch>
                      <a:fillRect/>
                    </a:stretch>
                  </pic:blipFill>
                  <pic:spPr>
                    <a:xfrm>
                      <a:off x="0" y="0"/>
                      <a:ext cx="4552950" cy="3228975"/>
                    </a:xfrm>
                    <a:prstGeom prst="rect">
                      <a:avLst/>
                    </a:prstGeom>
                  </pic:spPr>
                </pic:pic>
              </a:graphicData>
            </a:graphic>
          </wp:inline>
        </w:drawing>
      </w:r>
    </w:p>
    <w:p>
      <w:pPr>
        <w:pStyle w:val="4"/>
        <w:spacing w:before="260" w:after="120" w:line="288" w:lineRule="auto"/>
        <w:ind w:left="0"/>
        <w:jc w:val="left"/>
        <w:outlineLvl w:val="3"/>
      </w:pPr>
      <w:bookmarkStart w:name="heading_13" w:id="13"/>
      <w:r>
        <w:rPr>
          <w:rFonts w:eastAsia="等线" w:ascii="Arial" w:cs="Arial" w:hAnsi="Arial"/>
          <w:b w:val="true"/>
          <w:sz w:val="28"/>
        </w:rPr>
        <w:t xml:space="preserve">GraphRAG </w:t>
      </w:r>
      <w:bookmarkEnd w:id="13"/>
    </w:p>
    <w:p>
      <w:pPr>
        <w:numPr>
          <w:numId w:val="45"/>
        </w:numPr>
        <w:spacing w:before="120" w:after="120" w:line="288" w:lineRule="auto"/>
        <w:ind w:left="0"/>
        <w:jc w:val="left"/>
      </w:pPr>
      <w:r>
        <w:rPr>
          <w:rFonts w:eastAsia="等线" w:ascii="Arial" w:cs="Arial" w:hAnsi="Arial"/>
          <w:sz w:val="22"/>
        </w:rPr>
        <w:t>相比于普通 RAG， 一般是使用向量数据库，通过向量检索的方式，检索出相关的 TopK 片段分块 Chunks，</w:t>
      </w:r>
    </w:p>
    <w:p>
      <w:pPr>
        <w:numPr>
          <w:numId w:val="46"/>
        </w:numPr>
        <w:spacing w:before="120" w:after="120" w:line="288" w:lineRule="auto"/>
        <w:ind w:left="0"/>
        <w:jc w:val="left"/>
      </w:pPr>
      <w:r>
        <w:rPr>
          <w:rFonts w:eastAsia="等线" w:ascii="Arial" w:cs="Arial" w:hAnsi="Arial"/>
          <w:sz w:val="22"/>
        </w:rPr>
        <w:t>GraphRAG 则是将文档内容，先处理成知识图谱的形式，其中包含了各个实体间的关联关系，查询时将相关联的实体作为上下文 Context 和问题一起给到 LLM 大模型，以提高大模型回答的准确性</w:t>
      </w:r>
    </w:p>
    <w:p>
      <w:pPr>
        <w:spacing w:before="120" w:after="120" w:line="288" w:lineRule="auto"/>
        <w:ind w:left="0"/>
      </w:pPr>
      <w:r>
        <w:object>
          <v:shape id="_x0000_i1026" style="width:414pt;height:104pt;mso-width-percent:0;mso-height-percent:0;mso-width-percent:0;mso-height-percent:0" type="#_x0000_t75" o:ole="">
            <v:imagedata r:id="rId22" o:title=""/>
          </v:shape>
          <o:OLEObject DrawAspect="Icon" ObjectID="_1718471220" ProgID="Excel.Sheet.12" ShapeID="_x0000_i1026" Type="Embed" r:id="rId21"/>
        </w:object>
      </w:r>
    </w:p>
    <w:p>
      <w:pPr>
        <w:spacing w:after="120"/>
        <w:ind w:left="0"/>
        <w:jc w:val="center"/>
      </w:pPr>
      <w:r>
        <w:rPr>
          <w:rFonts w:eastAsia="等线" w:ascii="Arial" w:cs="Arial" w:hAnsi="Arial"/>
          <w:b w:val="true"/>
          <w:sz w:val="22"/>
        </w:rPr>
        <w:t>Click the image to view the sheet.</w:t>
      </w:r>
    </w:p>
    <w:p>
      <w:pPr>
        <w:spacing w:before="120" w:after="120" w:line="288" w:lineRule="auto"/>
        <w:ind w:left="0"/>
        <w:jc w:val="left"/>
      </w:pPr>
      <w:r>
        <w:rPr>
          <w:rFonts w:eastAsia="等线" w:ascii="Arial" w:cs="Arial" w:hAnsi="Arial"/>
          <w:b w:val="true"/>
          <w:sz w:val="22"/>
        </w:rPr>
        <w:t>优点</w:t>
      </w:r>
    </w:p>
    <w:p>
      <w:pPr>
        <w:spacing w:before="120" w:after="120" w:line="288" w:lineRule="auto"/>
        <w:ind w:left="0"/>
        <w:jc w:val="left"/>
      </w:pPr>
      <w:r>
        <w:rPr>
          <w:rFonts w:eastAsia="等线" w:ascii="Arial" w:cs="Arial" w:hAnsi="Arial"/>
          <w:b w:val="true"/>
          <w:sz w:val="22"/>
        </w:rPr>
        <w:t>增强的推理能力</w:t>
      </w:r>
    </w:p>
    <w:p>
      <w:pPr>
        <w:numPr>
          <w:numId w:val="47"/>
        </w:numPr>
        <w:spacing w:before="120" w:after="120" w:line="288" w:lineRule="auto"/>
        <w:ind w:left="0"/>
        <w:jc w:val="left"/>
      </w:pPr>
      <w:r>
        <w:rPr>
          <w:rFonts w:eastAsia="等线" w:ascii="Arial" w:cs="Arial" w:hAnsi="Arial"/>
          <w:b w:val="true"/>
          <w:sz w:val="22"/>
        </w:rPr>
        <w:t>GraphRAG</w:t>
      </w:r>
      <w:r>
        <w:rPr>
          <w:rFonts w:eastAsia="等线" w:ascii="Arial" w:cs="Arial" w:hAnsi="Arial"/>
          <w:sz w:val="22"/>
        </w:rPr>
        <w:t xml:space="preserve"> 利用知识图谱（Graph Database）来存储结构化信息，并与大语言模型结合，帮助系统更好地理解和推理复杂的实体关系。这使得它能够有效处理需要多实体推理的任务，如复杂的问答系统和推荐系统。</w:t>
      </w:r>
    </w:p>
    <w:p>
      <w:pPr>
        <w:spacing w:before="120" w:after="120" w:line="288" w:lineRule="auto"/>
        <w:ind w:left="0"/>
        <w:jc w:val="left"/>
      </w:pPr>
      <w:r>
        <w:rPr>
          <w:rFonts w:eastAsia="等线" w:ascii="Arial" w:cs="Arial" w:hAnsi="Arial"/>
          <w:b w:val="true"/>
          <w:sz w:val="22"/>
        </w:rPr>
        <w:t>减少语言模型的幻觉问题</w:t>
      </w:r>
    </w:p>
    <w:p>
      <w:pPr>
        <w:numPr>
          <w:numId w:val="48"/>
        </w:numPr>
        <w:spacing w:before="120" w:after="120" w:line="288" w:lineRule="auto"/>
        <w:ind w:left="453"/>
        <w:jc w:val="left"/>
      </w:pPr>
      <w:r>
        <w:rPr>
          <w:rFonts w:eastAsia="等线" w:ascii="Arial" w:cs="Arial" w:hAnsi="Arial"/>
          <w:sz w:val="22"/>
        </w:rPr>
        <w:t>由于知识图谱提供了明确的结构化信息，</w:t>
      </w:r>
      <w:r>
        <w:rPr>
          <w:rFonts w:eastAsia="等线" w:ascii="Arial" w:cs="Arial" w:hAnsi="Arial"/>
          <w:b w:val="true"/>
          <w:sz w:val="22"/>
        </w:rPr>
        <w:t>GraphRAG</w:t>
      </w:r>
      <w:r>
        <w:rPr>
          <w:rFonts w:eastAsia="等线" w:ascii="Arial" w:cs="Arial" w:hAnsi="Arial"/>
          <w:sz w:val="22"/>
        </w:rPr>
        <w:t xml:space="preserve"> 能减少大语言模型生成虚假信息或不相关内容的风险。图数据库中的结构化关系能够帮助模型更好地推理出正确的答案。</w:t>
      </w:r>
    </w:p>
    <w:p>
      <w:pPr>
        <w:spacing w:before="120" w:after="120" w:line="288" w:lineRule="auto"/>
        <w:ind w:left="0"/>
        <w:jc w:val="left"/>
      </w:pPr>
      <w:r>
        <w:rPr>
          <w:rFonts w:eastAsia="等线" w:ascii="Arial" w:cs="Arial" w:hAnsi="Arial"/>
          <w:b w:val="true"/>
          <w:sz w:val="22"/>
        </w:rPr>
        <w:t>可解释性与透明度</w:t>
      </w:r>
    </w:p>
    <w:p>
      <w:pPr>
        <w:numPr>
          <w:numId w:val="49"/>
        </w:numPr>
        <w:spacing w:before="120" w:after="120" w:line="288" w:lineRule="auto"/>
        <w:ind w:left="453"/>
        <w:jc w:val="left"/>
      </w:pPr>
      <w:r>
        <w:rPr>
          <w:rFonts w:eastAsia="等线" w:ascii="Arial" w:cs="Arial" w:hAnsi="Arial"/>
          <w:sz w:val="22"/>
        </w:rPr>
        <w:t>图数据库提供了可追溯的实体关系和推理路径，增强了系统的可解释性。在一些重要应用场景（如法律、医疗）中，能够提供对模型决策过程的清晰理解，是非常重要的优势。</w:t>
      </w:r>
    </w:p>
    <w:p>
      <w:pPr>
        <w:spacing w:before="120" w:after="120" w:line="288" w:lineRule="auto"/>
        <w:ind w:left="0"/>
        <w:jc w:val="left"/>
      </w:pPr>
      <w:r>
        <w:rPr>
          <w:rFonts w:eastAsia="等线" w:ascii="Arial" w:cs="Arial" w:hAnsi="Arial"/>
          <w:b w:val="true"/>
          <w:sz w:val="22"/>
        </w:rPr>
        <w:t>灵活性与扩展性</w:t>
      </w:r>
    </w:p>
    <w:p>
      <w:pPr>
        <w:numPr>
          <w:numId w:val="50"/>
        </w:numPr>
        <w:spacing w:before="120" w:after="120" w:line="288" w:lineRule="auto"/>
        <w:ind w:left="453"/>
        <w:jc w:val="left"/>
      </w:pPr>
      <w:r>
        <w:rPr>
          <w:rFonts w:eastAsia="等线" w:ascii="Arial" w:cs="Arial" w:hAnsi="Arial"/>
          <w:b w:val="true"/>
          <w:sz w:val="22"/>
        </w:rPr>
        <w:t>GraphRAG</w:t>
      </w:r>
      <w:r>
        <w:rPr>
          <w:rFonts w:eastAsia="等线" w:ascii="Arial" w:cs="Arial" w:hAnsi="Arial"/>
          <w:sz w:val="22"/>
        </w:rPr>
        <w:t xml:space="preserve"> 支持动态构建和更新知识图谱，这意味着可以轻松地将新信息添加到图数据库中。随着图谱数据的增多，模型可以根据新信息自动调整和优化其推理过程。</w:t>
      </w:r>
    </w:p>
    <w:p>
      <w:pPr>
        <w:spacing w:before="120" w:after="120" w:line="288" w:lineRule="auto"/>
        <w:ind w:left="0"/>
        <w:jc w:val="left"/>
      </w:pPr>
      <w:r>
        <w:rPr>
          <w:rFonts w:eastAsia="等线" w:ascii="Arial" w:cs="Arial" w:hAnsi="Arial"/>
          <w:b w:val="true"/>
          <w:sz w:val="22"/>
        </w:rPr>
        <w:t>适应复杂关系推理</w:t>
      </w:r>
    </w:p>
    <w:p>
      <w:pPr>
        <w:numPr>
          <w:numId w:val="51"/>
        </w:numPr>
        <w:spacing w:before="120" w:after="120" w:line="288" w:lineRule="auto"/>
        <w:ind w:left="453"/>
        <w:jc w:val="left"/>
      </w:pPr>
      <w:r>
        <w:rPr>
          <w:rFonts w:eastAsia="等线" w:ascii="Arial" w:cs="Arial" w:hAnsi="Arial"/>
          <w:sz w:val="22"/>
        </w:rPr>
        <w:t>图数据库非常适合处理复杂的关系推理，如产品推荐、人员关系、历史事件等，</w:t>
      </w:r>
      <w:r>
        <w:rPr>
          <w:rFonts w:eastAsia="等线" w:ascii="Arial" w:cs="Arial" w:hAnsi="Arial"/>
          <w:b w:val="true"/>
          <w:sz w:val="22"/>
        </w:rPr>
        <w:t>GraphRAG</w:t>
      </w:r>
      <w:r>
        <w:rPr>
          <w:rFonts w:eastAsia="等线" w:ascii="Arial" w:cs="Arial" w:hAnsi="Arial"/>
          <w:sz w:val="22"/>
        </w:rPr>
        <w:t xml:space="preserve"> 能够通过图形化的数据结构来有效管理和推理多维度的关系信息。</w:t>
      </w:r>
    </w:p>
    <w:p>
      <w:pPr>
        <w:spacing w:before="120" w:after="120" w:line="288" w:lineRule="auto"/>
        <w:ind w:left="0"/>
        <w:jc w:val="left"/>
      </w:pPr>
      <w:r>
        <w:rPr>
          <w:rFonts w:eastAsia="等线" w:ascii="Arial" w:cs="Arial" w:hAnsi="Arial"/>
          <w:b w:val="true"/>
          <w:sz w:val="22"/>
        </w:rPr>
        <w:t>缺点</w:t>
      </w:r>
    </w:p>
    <w:p>
      <w:pPr>
        <w:spacing w:before="120" w:after="120" w:line="288" w:lineRule="auto"/>
        <w:ind w:left="0"/>
        <w:jc w:val="left"/>
      </w:pPr>
      <w:r>
        <w:rPr>
          <w:rFonts w:eastAsia="等线" w:ascii="Arial" w:cs="Arial" w:hAnsi="Arial"/>
          <w:b w:val="true"/>
          <w:sz w:val="22"/>
        </w:rPr>
        <w:t>图谱构建与维护的复杂性</w:t>
      </w:r>
    </w:p>
    <w:p>
      <w:pPr>
        <w:numPr>
          <w:numId w:val="52"/>
        </w:numPr>
        <w:spacing w:before="120" w:after="120" w:line="288" w:lineRule="auto"/>
        <w:ind w:left="453"/>
        <w:jc w:val="left"/>
      </w:pPr>
      <w:r>
        <w:rPr>
          <w:rFonts w:eastAsia="等线" w:ascii="Arial" w:cs="Arial" w:hAnsi="Arial"/>
          <w:sz w:val="22"/>
        </w:rPr>
        <w:t>构建和维护一个准确且完备的知识图谱可能是非常耗时和复杂的过程。需要高质量的数据源和大量的人工标注来确保图谱的准确性。此外，随着时间的推移，知识图谱可能需要频繁更新，以确保其保持最新状态。</w:t>
      </w:r>
    </w:p>
    <w:p>
      <w:pPr>
        <w:spacing w:before="120" w:after="120" w:line="288" w:lineRule="auto"/>
        <w:ind w:left="0"/>
        <w:jc w:val="left"/>
      </w:pPr>
      <w:r>
        <w:rPr>
          <w:rFonts w:eastAsia="等线" w:ascii="Arial" w:cs="Arial" w:hAnsi="Arial"/>
          <w:b w:val="true"/>
          <w:sz w:val="22"/>
        </w:rPr>
        <w:t>计算和存储开销</w:t>
      </w:r>
    </w:p>
    <w:p>
      <w:pPr>
        <w:numPr>
          <w:numId w:val="53"/>
        </w:numPr>
        <w:spacing w:before="120" w:after="120" w:line="288" w:lineRule="auto"/>
        <w:ind w:left="453"/>
        <w:jc w:val="left"/>
      </w:pPr>
      <w:r>
        <w:rPr>
          <w:rFonts w:eastAsia="等线" w:ascii="Arial" w:cs="Arial" w:hAnsi="Arial"/>
          <w:sz w:val="22"/>
        </w:rPr>
        <w:t>图数据库和知识图谱通常需要大量的计算和存储资源来支持其查询和更新操作。对于资源有限的环境（如小型服务器或边缘设备），运行图数据库可能会带来性能瓶颈。</w:t>
      </w:r>
    </w:p>
    <w:p>
      <w:pPr>
        <w:spacing w:before="120" w:after="120" w:line="288" w:lineRule="auto"/>
        <w:ind w:left="0"/>
        <w:jc w:val="left"/>
      </w:pPr>
      <w:r>
        <w:rPr>
          <w:rFonts w:eastAsia="等线" w:ascii="Arial" w:cs="Arial" w:hAnsi="Arial"/>
          <w:b w:val="true"/>
          <w:sz w:val="22"/>
        </w:rPr>
        <w:t>推理质量依赖于图谱质量</w:t>
      </w:r>
    </w:p>
    <w:p>
      <w:pPr>
        <w:numPr>
          <w:numId w:val="54"/>
        </w:numPr>
        <w:spacing w:before="120" w:after="120" w:line="288" w:lineRule="auto"/>
        <w:ind w:left="453"/>
        <w:jc w:val="left"/>
      </w:pPr>
      <w:r>
        <w:rPr>
          <w:rFonts w:eastAsia="等线" w:ascii="Arial" w:cs="Arial" w:hAnsi="Arial"/>
          <w:sz w:val="22"/>
        </w:rPr>
        <w:t>如果知识图谱中的实体或关系数据不完整或错误，模型的推理能力也会受到影响。图谱数据的质量直接影响生成的答案准确性，因此如何维护高质量的图谱是一个挑战。</w:t>
      </w:r>
    </w:p>
    <w:p>
      <w:pPr>
        <w:spacing w:before="120" w:after="120" w:line="288" w:lineRule="auto"/>
        <w:ind w:left="0"/>
        <w:jc w:val="left"/>
      </w:pPr>
    </w:p>
    <w:p>
      <w:pPr>
        <w:pStyle w:val="3"/>
        <w:spacing w:before="300" w:after="120" w:line="288" w:lineRule="auto"/>
        <w:ind w:left="0"/>
        <w:jc w:val="left"/>
        <w:outlineLvl w:val="2"/>
      </w:pPr>
      <w:bookmarkStart w:name="heading_14" w:id="14"/>
      <w:r>
        <w:rPr>
          <w:rFonts w:eastAsia="等线" w:ascii="Arial" w:cs="Arial" w:hAnsi="Arial"/>
          <w:b w:val="true"/>
          <w:sz w:val="30"/>
        </w:rPr>
        <w:t>效果展示</w:t>
      </w:r>
      <w:bookmarkEnd w:id="14"/>
    </w:p>
    <w:p>
      <w:pPr>
        <w:spacing w:before="120" w:after="120" w:line="288" w:lineRule="auto"/>
        <w:ind w:left="0"/>
        <w:jc w:val="center"/>
      </w:pPr>
      <w:r>
        <w:drawing>
          <wp:inline distT="0" distR="0" distB="0" distL="0">
            <wp:extent cx="3257550" cy="39909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3"/>
                    <a:stretch>
                      <a:fillRect/>
                    </a:stretch>
                  </pic:blipFill>
                  <pic:spPr>
                    <a:xfrm>
                      <a:off x="0" y="0"/>
                      <a:ext cx="3257550" cy="3990975"/>
                    </a:xfrm>
                    <a:prstGeom prst="rect">
                      <a:avLst/>
                    </a:prstGeom>
                  </pic:spPr>
                </pic:pic>
              </a:graphicData>
            </a:graphic>
          </wp:inline>
        </w:drawing>
      </w:r>
    </w:p>
    <w:p>
      <w:pPr>
        <w:pStyle w:val="2"/>
        <w:spacing w:before="320" w:after="120" w:line="288" w:lineRule="auto"/>
        <w:ind w:left="0"/>
        <w:jc w:val="left"/>
        <w:outlineLvl w:val="1"/>
      </w:pPr>
      <w:bookmarkStart w:name="heading_15" w:id="15"/>
      <w:r>
        <w:rPr>
          <w:rFonts w:eastAsia="等线" w:ascii="Arial" w:cs="Arial" w:hAnsi="Arial"/>
          <w:b w:val="true"/>
          <w:sz w:val="32"/>
        </w:rPr>
        <w:t>IM消息</w:t>
      </w:r>
      <w:bookmarkEnd w:id="15"/>
    </w:p>
    <w:p>
      <w:pPr>
        <w:pStyle w:val="3"/>
        <w:spacing w:before="300" w:after="120" w:line="288" w:lineRule="auto"/>
        <w:ind w:left="0"/>
        <w:jc w:val="left"/>
        <w:outlineLvl w:val="2"/>
      </w:pPr>
      <w:bookmarkStart w:name="heading_16" w:id="16"/>
      <w:r>
        <w:rPr>
          <w:rFonts w:eastAsia="等线" w:ascii="Arial" w:cs="Arial" w:hAnsi="Arial"/>
          <w:b w:val="true"/>
          <w:sz w:val="30"/>
        </w:rPr>
        <w:t xml:space="preserve">服务端推送 </w:t>
      </w:r>
      <w:r>
        <w:rPr>
          <w:rFonts w:eastAsia="等线" w:ascii="Arial" w:cs="Arial" w:hAnsi="Arial"/>
          <w:b w:val="true"/>
          <w:sz w:val="30"/>
        </w:rPr>
        <w:t>Server-Sent Events</w:t>
      </w:r>
      <w:bookmarkEnd w:id="16"/>
    </w:p>
    <w:p>
      <w:pPr>
        <w:numPr>
          <w:numId w:val="55"/>
        </w:numPr>
        <w:spacing w:before="120" w:after="120" w:line="288" w:lineRule="auto"/>
        <w:ind w:left="0"/>
        <w:jc w:val="left"/>
      </w:pPr>
      <w:r>
        <w:rPr>
          <w:rFonts w:eastAsia="等线" w:ascii="Arial" w:cs="Arial" w:hAnsi="Arial"/>
          <w:b w:val="true"/>
          <w:sz w:val="22"/>
        </w:rPr>
        <w:t>EventSource (SSE - Server-Sent Events)</w:t>
      </w:r>
      <w:r>
        <w:rPr>
          <w:rFonts w:eastAsia="等线" w:ascii="Arial" w:cs="Arial" w:hAnsi="Arial"/>
          <w:sz w:val="22"/>
        </w:rPr>
        <w:t>:</w:t>
      </w:r>
    </w:p>
    <w:p>
      <w:pPr>
        <w:numPr>
          <w:numId w:val="56"/>
        </w:numPr>
        <w:spacing w:before="120" w:after="120" w:line="288" w:lineRule="auto"/>
        <w:ind w:left="453"/>
        <w:jc w:val="left"/>
      </w:pPr>
      <w:r>
        <w:rPr>
          <w:rFonts w:eastAsia="等线" w:ascii="Arial" w:cs="Arial" w:hAnsi="Arial"/>
          <w:b w:val="true"/>
          <w:sz w:val="22"/>
        </w:rPr>
        <w:t>单向通信</w:t>
      </w:r>
      <w:r>
        <w:rPr>
          <w:rFonts w:eastAsia="等线" w:ascii="Arial" w:cs="Arial" w:hAnsi="Arial"/>
          <w:sz w:val="22"/>
        </w:rPr>
        <w:t>：</w:t>
      </w:r>
      <w:r>
        <w:rPr>
          <w:rFonts w:eastAsia="Consolas" w:ascii="Consolas" w:cs="Consolas" w:hAnsi="Consolas"/>
          <w:color w:val="d83931"/>
          <w:sz w:val="22"/>
          <w:shd w:fill="f2f3f5"/>
        </w:rPr>
        <w:t>EventSource</w:t>
      </w:r>
      <w:r>
        <w:rPr>
          <w:rFonts w:eastAsia="等线" w:ascii="Arial" w:cs="Arial" w:hAnsi="Arial"/>
          <w:sz w:val="22"/>
        </w:rPr>
        <w:t xml:space="preserve"> 仅支持服务器向客户端推送数据，客户端不能通过这个通道向服务器发送数据。</w:t>
      </w:r>
    </w:p>
    <w:p>
      <w:pPr>
        <w:numPr>
          <w:numId w:val="57"/>
        </w:numPr>
        <w:spacing w:before="120" w:after="120" w:line="288" w:lineRule="auto"/>
        <w:ind w:left="453"/>
        <w:jc w:val="left"/>
      </w:pPr>
      <w:r>
        <w:rPr>
          <w:rFonts w:eastAsia="等线" w:ascii="Arial" w:cs="Arial" w:hAnsi="Arial"/>
          <w:b w:val="true"/>
          <w:sz w:val="22"/>
        </w:rPr>
        <w:t>基于 HTTP/1.1</w:t>
      </w:r>
      <w:r>
        <w:rPr>
          <w:rFonts w:eastAsia="等线" w:ascii="Arial" w:cs="Arial" w:hAnsi="Arial"/>
          <w:sz w:val="22"/>
        </w:rPr>
        <w:t>：</w:t>
      </w:r>
      <w:r>
        <w:rPr>
          <w:rFonts w:eastAsia="Consolas" w:ascii="Consolas" w:cs="Consolas" w:hAnsi="Consolas"/>
          <w:color w:val="d83931"/>
          <w:sz w:val="22"/>
          <w:shd w:fill="f2f3f5"/>
        </w:rPr>
        <w:t>EventSource</w:t>
      </w:r>
      <w:r>
        <w:rPr>
          <w:rFonts w:eastAsia="等线" w:ascii="Arial" w:cs="Arial" w:hAnsi="Arial"/>
          <w:sz w:val="22"/>
        </w:rPr>
        <w:t xml:space="preserve"> 是建立在 HTTP 协议之上的，使用的是标准的 HTTP 请求（通常是 GET 请求）。</w:t>
      </w:r>
    </w:p>
    <w:p>
      <w:pPr>
        <w:numPr>
          <w:numId w:val="58"/>
        </w:numPr>
        <w:spacing w:before="120" w:after="120" w:line="288" w:lineRule="auto"/>
        <w:ind w:left="453"/>
        <w:jc w:val="left"/>
      </w:pPr>
      <w:r>
        <w:rPr>
          <w:rFonts w:eastAsia="等线" w:ascii="Arial" w:cs="Arial" w:hAnsi="Arial"/>
          <w:b w:val="true"/>
          <w:sz w:val="22"/>
        </w:rPr>
        <w:t>文本传输</w:t>
      </w:r>
      <w:r>
        <w:rPr>
          <w:rFonts w:eastAsia="等线" w:ascii="Arial" w:cs="Arial" w:hAnsi="Arial"/>
          <w:sz w:val="22"/>
        </w:rPr>
        <w:t>：服务器发送的数据必须是</w:t>
      </w:r>
      <w:r>
        <w:rPr>
          <w:rFonts w:eastAsia="等线" w:ascii="Arial" w:cs="Arial" w:hAnsi="Arial"/>
          <w:b w:val="true"/>
          <w:sz w:val="22"/>
        </w:rPr>
        <w:t>纯文本</w:t>
      </w:r>
      <w:r>
        <w:rPr>
          <w:rFonts w:eastAsia="等线" w:ascii="Arial" w:cs="Arial" w:hAnsi="Arial"/>
          <w:sz w:val="22"/>
        </w:rPr>
        <w:t xml:space="preserve">，通常以 </w:t>
      </w:r>
      <w:r>
        <w:rPr>
          <w:rFonts w:eastAsia="Consolas" w:ascii="Consolas" w:cs="Consolas" w:hAnsi="Consolas"/>
          <w:color w:val="d83931"/>
          <w:sz w:val="22"/>
          <w:shd w:fill="f2f3f5"/>
        </w:rPr>
        <w:t>text/event-stream</w:t>
      </w:r>
      <w:r>
        <w:rPr>
          <w:rFonts w:eastAsia="等线" w:ascii="Arial" w:cs="Arial" w:hAnsi="Arial"/>
          <w:sz w:val="22"/>
        </w:rPr>
        <w:t xml:space="preserve"> 格式发送。</w:t>
      </w:r>
    </w:p>
    <w:p>
      <w:pPr>
        <w:numPr>
          <w:numId w:val="59"/>
        </w:numPr>
        <w:spacing w:before="120" w:after="120" w:line="288" w:lineRule="auto"/>
        <w:ind w:left="453"/>
        <w:jc w:val="left"/>
      </w:pPr>
      <w:r>
        <w:rPr>
          <w:rFonts w:eastAsia="等线" w:ascii="Arial" w:cs="Arial" w:hAnsi="Arial"/>
          <w:sz w:val="22"/>
        </w:rPr>
        <w:t>和HTTP轮询相比，更轻量和节约服务器资源</w:t>
      </w:r>
    </w:p>
    <w:p>
      <w:pPr>
        <w:numPr>
          <w:numId w:val="60"/>
        </w:numPr>
        <w:spacing w:before="120" w:after="120" w:line="288" w:lineRule="auto"/>
        <w:ind w:left="0"/>
        <w:jc w:val="left"/>
      </w:pPr>
      <w:r>
        <w:rPr>
          <w:rFonts w:eastAsia="等线" w:ascii="Arial" w:cs="Arial" w:hAnsi="Arial"/>
          <w:b w:val="true"/>
          <w:sz w:val="22"/>
        </w:rPr>
        <w:t>WebSocket</w:t>
      </w:r>
      <w:r>
        <w:rPr>
          <w:rFonts w:eastAsia="等线" w:ascii="Arial" w:cs="Arial" w:hAnsi="Arial"/>
          <w:sz w:val="22"/>
        </w:rPr>
        <w:t>:</w:t>
      </w:r>
    </w:p>
    <w:p>
      <w:pPr>
        <w:numPr>
          <w:numId w:val="61"/>
        </w:numPr>
        <w:spacing w:before="120" w:after="120" w:line="288" w:lineRule="auto"/>
        <w:ind w:left="453"/>
        <w:jc w:val="left"/>
      </w:pPr>
      <w:r>
        <w:rPr>
          <w:rFonts w:eastAsia="等线" w:ascii="Arial" w:cs="Arial" w:hAnsi="Arial"/>
          <w:b w:val="true"/>
          <w:sz w:val="22"/>
        </w:rPr>
        <w:t>双向通信</w:t>
      </w:r>
      <w:r>
        <w:rPr>
          <w:rFonts w:eastAsia="等线" w:ascii="Arial" w:cs="Arial" w:hAnsi="Arial"/>
          <w:sz w:val="22"/>
        </w:rPr>
        <w:t>：</w:t>
      </w:r>
      <w:r>
        <w:rPr>
          <w:rFonts w:eastAsia="Consolas" w:ascii="Consolas" w:cs="Consolas" w:hAnsi="Consolas"/>
          <w:color w:val="d83931"/>
          <w:sz w:val="22"/>
          <w:shd w:fill="f2f3f5"/>
        </w:rPr>
        <w:t>WebSocket</w:t>
      </w:r>
      <w:r>
        <w:rPr>
          <w:rFonts w:eastAsia="等线" w:ascii="Arial" w:cs="Arial" w:hAnsi="Arial"/>
          <w:sz w:val="22"/>
        </w:rPr>
        <w:t xml:space="preserve"> 支持全双工通信，即客户端和服务器都可以在连接建立后随时发送数据。</w:t>
      </w:r>
    </w:p>
    <w:p>
      <w:pPr>
        <w:numPr>
          <w:numId w:val="62"/>
        </w:numPr>
        <w:spacing w:before="120" w:after="120" w:line="288" w:lineRule="auto"/>
        <w:ind w:left="453"/>
        <w:jc w:val="left"/>
      </w:pPr>
      <w:r>
        <w:rPr>
          <w:rFonts w:eastAsia="等线" w:ascii="Arial" w:cs="Arial" w:hAnsi="Arial"/>
          <w:b w:val="true"/>
          <w:sz w:val="22"/>
        </w:rPr>
        <w:t>基于 WebSocket 协议</w:t>
      </w:r>
      <w:r>
        <w:rPr>
          <w:rFonts w:eastAsia="等线" w:ascii="Arial" w:cs="Arial" w:hAnsi="Arial"/>
          <w:sz w:val="22"/>
        </w:rPr>
        <w:t>：</w:t>
      </w:r>
      <w:r>
        <w:rPr>
          <w:rFonts w:eastAsia="Consolas" w:ascii="Consolas" w:cs="Consolas" w:hAnsi="Consolas"/>
          <w:color w:val="d83931"/>
          <w:sz w:val="22"/>
          <w:shd w:fill="f2f3f5"/>
        </w:rPr>
        <w:t>WebSocket</w:t>
      </w:r>
      <w:r>
        <w:rPr>
          <w:rFonts w:eastAsia="等线" w:ascii="Arial" w:cs="Arial" w:hAnsi="Arial"/>
          <w:sz w:val="22"/>
        </w:rPr>
        <w:t xml:space="preserve"> 使用的是独立的 WebSocket 协议，它在初始握手时使用 HTTP/HTTPS，但连接建立后切换到 WebSocket 协议。</w:t>
      </w:r>
    </w:p>
    <w:p>
      <w:pPr>
        <w:numPr>
          <w:numId w:val="63"/>
        </w:numPr>
        <w:spacing w:before="120" w:after="120" w:line="288" w:lineRule="auto"/>
        <w:ind w:left="453"/>
        <w:jc w:val="left"/>
      </w:pPr>
      <w:r>
        <w:rPr>
          <w:rFonts w:eastAsia="等线" w:ascii="Arial" w:cs="Arial" w:hAnsi="Arial"/>
          <w:b w:val="true"/>
          <w:sz w:val="22"/>
        </w:rPr>
        <w:t>二进制和文本传输</w:t>
      </w:r>
      <w:r>
        <w:rPr>
          <w:rFonts w:eastAsia="等线" w:ascii="Arial" w:cs="Arial" w:hAnsi="Arial"/>
          <w:sz w:val="22"/>
        </w:rPr>
        <w:t>：</w:t>
      </w:r>
      <w:r>
        <w:rPr>
          <w:rFonts w:eastAsia="Consolas" w:ascii="Consolas" w:cs="Consolas" w:hAnsi="Consolas"/>
          <w:color w:val="d83931"/>
          <w:sz w:val="22"/>
          <w:shd w:fill="f2f3f5"/>
        </w:rPr>
        <w:t>WebSocket</w:t>
      </w:r>
      <w:r>
        <w:rPr>
          <w:rFonts w:eastAsia="等线" w:ascii="Arial" w:cs="Arial" w:hAnsi="Arial"/>
          <w:sz w:val="22"/>
        </w:rPr>
        <w:t xml:space="preserve"> 支持传输二进制数据和文本数据，提供了更大的灵活性。</w:t>
      </w:r>
    </w:p>
    <w:p>
      <w:pPr>
        <w:numPr>
          <w:numId w:val="64"/>
        </w:numPr>
        <w:spacing w:before="120" w:after="120" w:line="288" w:lineRule="auto"/>
        <w:ind w:left="0"/>
        <w:jc w:val="left"/>
      </w:pPr>
      <w:r>
        <w:rPr>
          <w:rFonts w:eastAsia="等线" w:ascii="Arial" w:cs="Arial" w:hAnsi="Arial"/>
          <w:sz w:val="22"/>
        </w:rPr>
        <w:t>浏览器侧使用 EventSource 接收服务器事件发送，能够实现流式的内容传输</w:t>
      </w:r>
    </w:p>
    <w:p>
      <w:pPr>
        <w:numPr>
          <w:numId w:val="65"/>
        </w:numPr>
        <w:spacing w:before="120" w:after="120" w:line="288" w:lineRule="auto"/>
        <w:ind w:left="0"/>
        <w:jc w:val="left"/>
      </w:pPr>
      <w:r>
        <w:rPr>
          <w:rFonts w:eastAsia="等线" w:ascii="Arial" w:cs="Arial" w:hAnsi="Arial"/>
          <w:sz w:val="22"/>
        </w:rPr>
        <w:t>Response 的 Content-type：text/event-stream</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sz w:val="22"/>
              </w:rPr>
              <w:t>// 浏览器 https://developer.mozilla.org/zh-CN/docs/Web/API/EventSource</w:t>
              <w:br/>
              <w:t>const eventSource = new EventSource(</w:t>
              <w:br/>
              <w:t xml:space="preserve">    `${url}`,</w:t>
              <w:br/>
              <w:t xml:space="preserve">    {</w:t>
              <w:br/>
              <w:t xml:space="preserve">      withCredentials: true,</w:t>
              <w:br/>
              <w:t xml:space="preserve">    },</w:t>
              <w:br/>
              <w:t>);</w:t>
              <w:br/>
              <w:br/>
              <w:t>eventSource.onmessage = event =&gt; {</w:t>
              <w:br/>
              <w:t xml:space="preserve">    // data 支持自定义</w:t>
              <w:br/>
              <w:t xml:space="preserve">    const data = event.data;</w:t>
              <w:br/>
              <w:t xml:space="preserve">    if (data.event === 'done') {</w:t>
              <w:br/>
              <w:t xml:space="preserve">      eventSource.close();</w:t>
              <w:br/>
              <w:t xml:space="preserve">    }</w:t>
              <w:br/>
              <w:t xml:space="preserve">  };</w:t>
              <w:br/>
              <w:br/>
              <w:br/>
              <w:br/>
              <w:t>/* 格式</w:t>
              <w:br/>
              <w:t>event: userconnect</w:t>
              <w:br/>
              <w:t>data: {"username": "bobby", "time": "02:33:48"}</w:t>
              <w:br/>
              <w:br/>
              <w:t>data: Here's a system message of some kind that will get used</w:t>
              <w:br/>
              <w:t>data: to accomplish some task.</w:t>
              <w:br/>
              <w:br/>
              <w:t>event: usermessage</w:t>
              <w:br/>
              <w:t>data: {"username": "bobby", "time": "02:34:11", "text": "Hi everyone."}</w:t>
              <w:br/>
              <w:t>*/</w:t>
              <w:br/>
              <w:t>// 服务端 https://developer.mozilla.org/en-US/docs/Web/API/Server-sent_events/Using_server-sent_events</w:t>
              <w:br/>
              <w:br/>
              <w:t>// content-type 需要设置为 text/event-stream</w:t>
              <w:br/>
              <w:t>import { PassThrough } from 'stream';</w:t>
              <w:br/>
              <w:t>const stream = new PassThrough();</w:t>
              <w:br/>
              <w:t>const interval = setInterval(() =&gt; {</w:t>
              <w:br/>
              <w:t xml:space="preserve">    stream.write(`data: ${JSON.stringify({a:1, b:2})}\n\n`);</w:t>
              <w:br/>
              <w:t>},1000)</w:t>
              <w:br/>
              <w:br/>
              <w:t>setTimeout(() =&gt; {</w:t>
              <w:br/>
              <w:t xml:space="preserve"> stream.end();</w:t>
              <w:br/>
              <w:t>}, 10000);</w:t>
              <w:br/>
              <w:br/>
              <w:t>stream.on('close', () =&gt; {</w:t>
              <w:br/>
              <w:t xml:space="preserve">   clearInterval(interval);</w:t>
              <w:br/>
              <w:t>});</w:t>
              <w:br/>
              <w:br/>
            </w:r>
          </w:p>
        </w:tc>
      </w:tr>
    </w:tbl>
    <w:p>
      <w:pPr>
        <w:spacing w:before="120" w:after="120" w:line="288" w:lineRule="auto"/>
        <w:ind w:left="0"/>
        <w:jc w:val="left"/>
      </w:pPr>
    </w:p>
    <w:p>
      <w:pPr>
        <w:pStyle w:val="2"/>
        <w:spacing w:before="320" w:after="120" w:line="288" w:lineRule="auto"/>
        <w:ind w:left="0"/>
        <w:jc w:val="left"/>
        <w:outlineLvl w:val="1"/>
      </w:pPr>
      <w:bookmarkStart w:name="heading_17" w:id="17"/>
      <w:r>
        <w:rPr>
          <w:rFonts w:eastAsia="等线" w:ascii="Arial" w:cs="Arial" w:hAnsi="Arial"/>
          <w:b w:val="true"/>
          <w:sz w:val="32"/>
        </w:rPr>
        <w:t>根据不同诉求返回不同指令</w:t>
      </w:r>
      <w:bookmarkEnd w:id="17"/>
    </w:p>
    <w:p>
      <w:pPr>
        <w:numPr>
          <w:numId w:val="66"/>
        </w:numPr>
        <w:spacing w:before="120" w:after="120" w:line="288" w:lineRule="auto"/>
        <w:ind w:left="0"/>
        <w:jc w:val="left"/>
      </w:pPr>
      <w:r>
        <w:rPr>
          <w:rFonts w:eastAsia="等线" w:ascii="Arial" w:cs="Arial" w:hAnsi="Arial"/>
          <w:sz w:val="22"/>
        </w:rPr>
        <w:t>用户希望直接打开人工客服</w:t>
      </w:r>
    </w:p>
    <w:p>
      <w:pPr>
        <w:spacing w:before="120" w:after="120" w:line="288" w:lineRule="auto"/>
        <w:ind w:left="0"/>
        <w:jc w:val="center"/>
      </w:pPr>
      <w:r>
        <w:drawing>
          <wp:inline distT="0" distR="0" distB="0" distL="0">
            <wp:extent cx="2286000" cy="147637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4"/>
                    <a:stretch>
                      <a:fillRect/>
                    </a:stretch>
                  </pic:blipFill>
                  <pic:spPr>
                    <a:xfrm>
                      <a:off x="0" y="0"/>
                      <a:ext cx="2286000" cy="1476375"/>
                    </a:xfrm>
                    <a:prstGeom prst="rect">
                      <a:avLst/>
                    </a:prstGeom>
                  </pic:spPr>
                </pic:pic>
              </a:graphicData>
            </a:graphic>
          </wp:inline>
        </w:drawing>
      </w:r>
    </w:p>
    <w:p>
      <w:pPr>
        <w:spacing w:before="120" w:after="120" w:line="288" w:lineRule="auto"/>
        <w:ind w:left="0"/>
        <w:jc w:val="center"/>
      </w:pPr>
      <w:r>
        <w:drawing>
          <wp:inline distT="0" distR="0" distB="0" distL="0">
            <wp:extent cx="2305050" cy="359092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5"/>
                    <a:stretch>
                      <a:fillRect/>
                    </a:stretch>
                  </pic:blipFill>
                  <pic:spPr>
                    <a:xfrm>
                      <a:off x="0" y="0"/>
                      <a:ext cx="2305050" cy="3590925"/>
                    </a:xfrm>
                    <a:prstGeom prst="rect">
                      <a:avLst/>
                    </a:prstGeom>
                  </pic:spPr>
                </pic:pic>
              </a:graphicData>
            </a:graphic>
          </wp:inline>
        </w:drawing>
      </w:r>
    </w:p>
    <w:p>
      <w:pPr>
        <w:numPr>
          <w:numId w:val="67"/>
        </w:numPr>
        <w:spacing w:before="120" w:after="120" w:line="288" w:lineRule="auto"/>
        <w:ind w:left="0"/>
        <w:jc w:val="left"/>
      </w:pPr>
      <w:r>
        <w:rPr>
          <w:rFonts w:eastAsia="等线" w:ascii="Arial" w:cs="Arial" w:hAnsi="Arial"/>
          <w:sz w:val="22"/>
        </w:rPr>
        <w:t>没找到相关答案时，猜你想问</w:t>
      </w:r>
    </w:p>
    <w:p>
      <w:pPr>
        <w:spacing w:before="120" w:after="120" w:line="288" w:lineRule="auto"/>
        <w:ind w:left="0"/>
        <w:jc w:val="center"/>
      </w:pPr>
      <w:r>
        <w:drawing>
          <wp:inline distT="0" distR="0" distB="0" distL="0">
            <wp:extent cx="2247900" cy="29622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6"/>
                    <a:stretch>
                      <a:fillRect/>
                    </a:stretch>
                  </pic:blipFill>
                  <pic:spPr>
                    <a:xfrm>
                      <a:off x="0" y="0"/>
                      <a:ext cx="2247900" cy="2962275"/>
                    </a:xfrm>
                    <a:prstGeom prst="rect">
                      <a:avLst/>
                    </a:prstGeom>
                  </pic:spPr>
                </pic:pic>
              </a:graphicData>
            </a:graphic>
          </wp:inline>
        </w:drawing>
      </w:r>
    </w:p>
    <w:p>
      <w:pPr>
        <w:spacing w:before="120" w:after="120" w:line="288" w:lineRule="auto"/>
        <w:ind w:left="0"/>
        <w:jc w:val="center"/>
      </w:pPr>
      <w:r>
        <w:drawing>
          <wp:inline distT="0" distR="0" distB="0" distL="0">
            <wp:extent cx="2409825" cy="268605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7"/>
                    <a:stretch>
                      <a:fillRect/>
                    </a:stretch>
                  </pic:blipFill>
                  <pic:spPr>
                    <a:xfrm>
                      <a:off x="0" y="0"/>
                      <a:ext cx="2409825" cy="268605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18" w:id="18"/>
      <w:r>
        <w:rPr>
          <w:rFonts w:eastAsia="等线" w:ascii="Arial" w:cs="Arial" w:hAnsi="Arial"/>
          <w:b w:val="true"/>
          <w:sz w:val="32"/>
        </w:rPr>
        <w:t>根据来源跳转到对应的页面</w:t>
      </w:r>
      <w:bookmarkEnd w:id="18"/>
    </w:p>
    <w:p>
      <w:pPr>
        <w:spacing w:before="120" w:after="120" w:line="288" w:lineRule="auto"/>
        <w:ind w:left="0"/>
        <w:jc w:val="left"/>
      </w:pPr>
      <w:r>
        <w:rPr>
          <w:rFonts w:eastAsia="等线" w:ascii="Arial" w:cs="Arial" w:hAnsi="Arial"/>
          <w:sz w:val="22"/>
        </w:rPr>
        <w:t>Larkaily 会返回回答中参考的知识库文档的名称，需要在文档名称中携带上页面链接信息，模版为"~[父级目录]~[文章id]"，在 node 服务中从模版里解析出对应的信息并拼接成链接返回</w:t>
      </w:r>
    </w:p>
    <w:p>
      <w:pPr>
        <w:spacing w:before="120" w:after="120" w:line="288" w:lineRule="auto"/>
        <w:ind w:left="0"/>
        <w:jc w:val="center"/>
      </w:pPr>
      <w:r>
        <w:drawing>
          <wp:inline distT="0" distR="0" distB="0" distL="0">
            <wp:extent cx="5257800" cy="269557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8"/>
                    <a:stretch>
                      <a:fillRect/>
                    </a:stretch>
                  </pic:blipFill>
                  <pic:spPr>
                    <a:xfrm>
                      <a:off x="0" y="0"/>
                      <a:ext cx="5257800" cy="2695575"/>
                    </a:xfrm>
                    <a:prstGeom prst="rect">
                      <a:avLst/>
                    </a:prstGeom>
                  </pic:spPr>
                </pic:pic>
              </a:graphicData>
            </a:graphic>
          </wp:inline>
        </w:drawing>
      </w:r>
    </w:p>
    <w:p>
      <w:pPr>
        <w:spacing w:before="120" w:after="120" w:line="288" w:lineRule="auto"/>
        <w:ind w:left="0"/>
        <w:jc w:val="left"/>
      </w:pPr>
    </w:p>
    <w:sectPr>
      <w:footerReference w:type="default" r:id="rId3"/>
      <w:headerReference w:type="default" r:id="rId29"/>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xmlns:w10="urn:schemas-microsoft-com:office:word" xmlns:r="http://schemas.openxmlformats.org/officeDocument/2006/relationships">
  <w:p w:rsidP="" w:rsidRDefault="">
    <w:pPr>
      <w:pStyle w:val="Header"/>
    </w:pPr>
    <w:r>
      <w:rPr>
        <w:noProof/>
      </w:rPr>
      <w:pict>
        <v:shapetype id="_x0000_t75" coordsize="21600,21600" o:spt="75.0" path="m@4@5l@4@11@9@11@9@5xe" stroked="f" filled="f" o:preferrelative="t">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1" o:spid="_x0000_s1025" type="#_x0000_t75" o:allowincell="f" style="position:absolute;left:0;text-align:left;margin-left:0;margin-top:0;width:414pt;height:697.5pt;z-index:-251645952;mso-wrap-edited:f;mso-width-percent:0;mso-height-percent:0;mso-position-horizontal:center;mso-position-horizontal-relative:margin;mso-position-vertical:center;mso-position-vertical-relative:margin;mso-width-percent:0;mso-height-percent:0">
          <w10:wrap anchorx="margin" anchory="margin"/>
          <v:imagedata r:id="rId1" o:title="image899"/>
        </v:shape>
      </w:pict>
    </w:r>
  </w:p>
</w:hdr>
</file>

<file path=word/numbering.xml><?xml version="1.0" encoding="utf-8"?>
<w:numbering xmlns:w="http://schemas.openxmlformats.org/wordprocessingml/2006/main">
  <w:abstractNum w:abstractNumId="31843">
    <w:lvl>
      <w:numFmt w:val="bullet"/>
      <w:suff w:val="tab"/>
      <w:lvlText w:val="•"/>
      <w:rPr>
        <w:color w:val="3370ff"/>
      </w:rPr>
    </w:lvl>
  </w:abstractNum>
  <w:abstractNum w:abstractNumId="31844">
    <w:lvl>
      <w:numFmt w:val="bullet"/>
      <w:suff w:val="tab"/>
      <w:lvlText w:val="•"/>
      <w:rPr>
        <w:color w:val="3370ff"/>
      </w:rPr>
    </w:lvl>
  </w:abstractNum>
  <w:abstractNum w:abstractNumId="31845">
    <w:lvl>
      <w:numFmt w:val="bullet"/>
      <w:suff w:val="tab"/>
      <w:lvlText w:val="•"/>
      <w:rPr>
        <w:color w:val="3370ff"/>
      </w:rPr>
    </w:lvl>
  </w:abstractNum>
  <w:abstractNum w:abstractNumId="31846">
    <w:lvl>
      <w:numFmt w:val="bullet"/>
      <w:suff w:val="tab"/>
      <w:lvlText w:val="•"/>
      <w:rPr>
        <w:color w:val="3370ff"/>
      </w:rPr>
    </w:lvl>
  </w:abstractNum>
  <w:abstractNum w:abstractNumId="31847">
    <w:lvl>
      <w:numFmt w:val="bullet"/>
      <w:suff w:val="tab"/>
      <w:lvlText w:val="￮"/>
      <w:rPr>
        <w:color w:val="3370ff"/>
      </w:rPr>
    </w:lvl>
  </w:abstractNum>
  <w:abstractNum w:abstractNumId="31848">
    <w:lvl>
      <w:numFmt w:val="bullet"/>
      <w:suff w:val="tab"/>
      <w:lvlText w:val="￮"/>
      <w:rPr>
        <w:color w:val="3370ff"/>
      </w:rPr>
    </w:lvl>
  </w:abstractNum>
  <w:abstractNum w:abstractNumId="31849">
    <w:lvl>
      <w:numFmt w:val="bullet"/>
      <w:suff w:val="tab"/>
      <w:lvlText w:val="￮"/>
      <w:rPr>
        <w:color w:val="3370ff"/>
      </w:rPr>
    </w:lvl>
  </w:abstractNum>
  <w:abstractNum w:abstractNumId="31850">
    <w:lvl>
      <w:numFmt w:val="bullet"/>
      <w:suff w:val="tab"/>
      <w:lvlText w:val="▪"/>
      <w:rPr>
        <w:color w:val="3370ff"/>
        <w:sz w:val="11"/>
      </w:rPr>
    </w:lvl>
  </w:abstractNum>
  <w:abstractNum w:abstractNumId="31851">
    <w:lvl>
      <w:numFmt w:val="bullet"/>
      <w:suff w:val="tab"/>
      <w:lvlText w:val="▪"/>
      <w:rPr>
        <w:color w:val="3370ff"/>
        <w:sz w:val="11"/>
      </w:rPr>
    </w:lvl>
  </w:abstractNum>
  <w:abstractNum w:abstractNumId="31852">
    <w:lvl>
      <w:numFmt w:val="bullet"/>
      <w:suff w:val="tab"/>
      <w:lvlText w:val="▪"/>
      <w:rPr>
        <w:color w:val="3370ff"/>
        <w:sz w:val="11"/>
      </w:rPr>
    </w:lvl>
  </w:abstractNum>
  <w:abstractNum w:abstractNumId="31853">
    <w:lvl>
      <w:numFmt w:val="bullet"/>
      <w:suff w:val="tab"/>
      <w:lvlText w:val="￮"/>
      <w:rPr>
        <w:color w:val="3370ff"/>
      </w:rPr>
    </w:lvl>
  </w:abstractNum>
  <w:abstractNum w:abstractNumId="31854">
    <w:lvl>
      <w:numFmt w:val="bullet"/>
      <w:suff w:val="tab"/>
      <w:lvlText w:val="•"/>
      <w:rPr>
        <w:color w:val="3370ff"/>
      </w:rPr>
    </w:lvl>
  </w:abstractNum>
  <w:abstractNum w:abstractNumId="31855">
    <w:lvl>
      <w:numFmt w:val="bullet"/>
      <w:suff w:val="tab"/>
      <w:lvlText w:val="•"/>
      <w:rPr>
        <w:color w:val="3370ff"/>
      </w:rPr>
    </w:lvl>
  </w:abstractNum>
  <w:abstractNum w:abstractNumId="31856">
    <w:lvl>
      <w:numFmt w:val="bullet"/>
      <w:suff w:val="tab"/>
      <w:lvlText w:val="•"/>
      <w:rPr>
        <w:color w:val="3370ff"/>
      </w:rPr>
    </w:lvl>
  </w:abstractNum>
  <w:abstractNum w:abstractNumId="31857">
    <w:lvl>
      <w:numFmt w:val="bullet"/>
      <w:suff w:val="tab"/>
      <w:lvlText w:val="•"/>
      <w:rPr>
        <w:color w:val="3370ff"/>
      </w:rPr>
    </w:lvl>
  </w:abstractNum>
  <w:abstractNum w:abstractNumId="31858">
    <w:lvl>
      <w:numFmt w:val="bullet"/>
      <w:suff w:val="tab"/>
      <w:lvlText w:val="•"/>
      <w:rPr>
        <w:color w:val="3370ff"/>
      </w:rPr>
    </w:lvl>
  </w:abstractNum>
  <w:abstractNum w:abstractNumId="31859">
    <w:lvl>
      <w:numFmt w:val="bullet"/>
      <w:suff w:val="tab"/>
      <w:lvlText w:val="•"/>
      <w:rPr>
        <w:color w:val="3370ff"/>
      </w:rPr>
    </w:lvl>
  </w:abstractNum>
  <w:abstractNum w:abstractNumId="31860">
    <w:lvl>
      <w:numFmt w:val="bullet"/>
      <w:suff w:val="tab"/>
      <w:lvlText w:val="•"/>
      <w:rPr>
        <w:color w:val="3370ff"/>
      </w:rPr>
    </w:lvl>
  </w:abstractNum>
  <w:abstractNum w:abstractNumId="31861">
    <w:lvl>
      <w:numFmt w:val="bullet"/>
      <w:suff w:val="tab"/>
      <w:lvlText w:val="•"/>
      <w:rPr>
        <w:color w:val="3370ff"/>
      </w:rPr>
    </w:lvl>
  </w:abstractNum>
  <w:abstractNum w:abstractNumId="31862">
    <w:lvl>
      <w:numFmt w:val="bullet"/>
      <w:suff w:val="tab"/>
      <w:lvlText w:val="￮"/>
      <w:rPr>
        <w:color w:val="3370ff"/>
      </w:rPr>
    </w:lvl>
  </w:abstractNum>
  <w:abstractNum w:abstractNumId="31863">
    <w:lvl>
      <w:numFmt w:val="bullet"/>
      <w:suff w:val="tab"/>
      <w:lvlText w:val="￮"/>
      <w:rPr>
        <w:color w:val="3370ff"/>
      </w:rPr>
    </w:lvl>
  </w:abstractNum>
  <w:abstractNum w:abstractNumId="31864">
    <w:lvl>
      <w:numFmt w:val="bullet"/>
      <w:suff w:val="tab"/>
      <w:lvlText w:val="▪"/>
      <w:rPr>
        <w:color w:val="3370ff"/>
        <w:sz w:val="11"/>
      </w:rPr>
    </w:lvl>
  </w:abstractNum>
  <w:abstractNum w:abstractNumId="31865">
    <w:lvl>
      <w:numFmt w:val="bullet"/>
      <w:suff w:val="tab"/>
      <w:lvlText w:val="▪"/>
      <w:rPr>
        <w:color w:val="3370ff"/>
        <w:sz w:val="11"/>
      </w:rPr>
    </w:lvl>
  </w:abstractNum>
  <w:abstractNum w:abstractNumId="31866">
    <w:lvl>
      <w:numFmt w:val="bullet"/>
      <w:suff w:val="tab"/>
      <w:lvlText w:val="▪"/>
      <w:rPr>
        <w:color w:val="3370ff"/>
        <w:sz w:val="11"/>
      </w:rPr>
    </w:lvl>
  </w:abstractNum>
  <w:abstractNum w:abstractNumId="31867">
    <w:lvl>
      <w:numFmt w:val="bullet"/>
      <w:suff w:val="tab"/>
      <w:lvlText w:val="•"/>
      <w:rPr>
        <w:color w:val="3370ff"/>
      </w:rPr>
    </w:lvl>
  </w:abstractNum>
  <w:abstractNum w:abstractNumId="31868">
    <w:lvl>
      <w:numFmt w:val="bullet"/>
      <w:suff w:val="tab"/>
      <w:lvlText w:val="￮"/>
      <w:rPr>
        <w:color w:val="3370ff"/>
      </w:rPr>
    </w:lvl>
  </w:abstractNum>
  <w:abstractNum w:abstractNumId="31869">
    <w:lvl>
      <w:numFmt w:val="bullet"/>
      <w:suff w:val="tab"/>
      <w:lvlText w:val="￮"/>
      <w:rPr>
        <w:color w:val="3370ff"/>
      </w:rPr>
    </w:lvl>
  </w:abstractNum>
  <w:abstractNum w:abstractNumId="31870">
    <w:lvl>
      <w:numFmt w:val="bullet"/>
      <w:suff w:val="tab"/>
      <w:lvlText w:val="▪"/>
      <w:rPr>
        <w:color w:val="3370ff"/>
        <w:sz w:val="11"/>
      </w:rPr>
    </w:lvl>
  </w:abstractNum>
  <w:abstractNum w:abstractNumId="31871">
    <w:lvl>
      <w:numFmt w:val="bullet"/>
      <w:suff w:val="tab"/>
      <w:lvlText w:val="￮"/>
      <w:rPr>
        <w:color w:val="3370ff"/>
      </w:rPr>
    </w:lvl>
  </w:abstractNum>
  <w:abstractNum w:abstractNumId="31872">
    <w:lvl>
      <w:numFmt w:val="bullet"/>
      <w:suff w:val="tab"/>
      <w:lvlText w:val="￮"/>
      <w:rPr>
        <w:color w:val="3370ff"/>
      </w:rPr>
    </w:lvl>
  </w:abstractNum>
  <w:abstractNum w:abstractNumId="31873">
    <w:lvl>
      <w:numFmt w:val="bullet"/>
      <w:suff w:val="tab"/>
      <w:lvlText w:val="￮"/>
      <w:rPr>
        <w:color w:val="3370ff"/>
      </w:rPr>
    </w:lvl>
  </w:abstractNum>
  <w:abstractNum w:abstractNumId="31874">
    <w:lvl>
      <w:numFmt w:val="bullet"/>
      <w:suff w:val="tab"/>
      <w:lvlText w:val="•"/>
      <w:rPr>
        <w:color w:val="3370ff"/>
      </w:rPr>
    </w:lvl>
  </w:abstractNum>
  <w:abstractNum w:abstractNumId="31875">
    <w:lvl>
      <w:numFmt w:val="bullet"/>
      <w:suff w:val="tab"/>
      <w:lvlText w:val="￮"/>
      <w:rPr>
        <w:color w:val="3370ff"/>
      </w:rPr>
    </w:lvl>
  </w:abstractNum>
  <w:abstractNum w:abstractNumId="31876">
    <w:lvl>
      <w:numFmt w:val="bullet"/>
      <w:suff w:val="tab"/>
      <w:lvlText w:val="￮"/>
      <w:rPr>
        <w:color w:val="3370ff"/>
      </w:rPr>
    </w:lvl>
  </w:abstractNum>
  <w:abstractNum w:abstractNumId="31877">
    <w:lvl>
      <w:numFmt w:val="bullet"/>
      <w:suff w:val="tab"/>
      <w:lvlText w:val="￮"/>
      <w:rPr>
        <w:color w:val="3370ff"/>
      </w:rPr>
    </w:lvl>
  </w:abstractNum>
  <w:abstractNum w:abstractNumId="31878">
    <w:lvl>
      <w:numFmt w:val="bullet"/>
      <w:suff w:val="tab"/>
      <w:lvlText w:val="￮"/>
      <w:rPr>
        <w:color w:val="3370ff"/>
      </w:rPr>
    </w:lvl>
  </w:abstractNum>
  <w:abstractNum w:abstractNumId="31879">
    <w:lvl>
      <w:numFmt w:val="bullet"/>
      <w:suff w:val="tab"/>
      <w:lvlText w:val="•"/>
      <w:rPr>
        <w:color w:val="3370ff"/>
      </w:rPr>
    </w:lvl>
  </w:abstractNum>
  <w:abstractNum w:abstractNumId="31880">
    <w:lvl>
      <w:numFmt w:val="bullet"/>
      <w:suff w:val="tab"/>
      <w:lvlText w:val="￮"/>
      <w:rPr>
        <w:color w:val="3370ff"/>
      </w:rPr>
    </w:lvl>
  </w:abstractNum>
  <w:abstractNum w:abstractNumId="31881">
    <w:lvl>
      <w:numFmt w:val="bullet"/>
      <w:suff w:val="tab"/>
      <w:lvlText w:val="￮"/>
      <w:rPr>
        <w:color w:val="3370ff"/>
      </w:rPr>
    </w:lvl>
  </w:abstractNum>
  <w:abstractNum w:abstractNumId="31882">
    <w:lvl>
      <w:numFmt w:val="bullet"/>
      <w:suff w:val="tab"/>
      <w:lvlText w:val="￮"/>
      <w:rPr>
        <w:color w:val="3370ff"/>
      </w:rPr>
    </w:lvl>
  </w:abstractNum>
  <w:abstractNum w:abstractNumId="31883">
    <w:lvl>
      <w:numFmt w:val="bullet"/>
      <w:suff w:val="tab"/>
      <w:lvlText w:val="▪"/>
      <w:rPr>
        <w:color w:val="3370ff"/>
        <w:sz w:val="11"/>
      </w:rPr>
    </w:lvl>
  </w:abstractNum>
  <w:abstractNum w:abstractNumId="31884">
    <w:lvl>
      <w:numFmt w:val="bullet"/>
      <w:suff w:val="tab"/>
      <w:lvlText w:val="▪"/>
      <w:rPr>
        <w:color w:val="3370ff"/>
        <w:sz w:val="11"/>
      </w:rPr>
    </w:lvl>
  </w:abstractNum>
  <w:abstractNum w:abstractNumId="31885">
    <w:lvl>
      <w:numFmt w:val="bullet"/>
      <w:suff w:val="tab"/>
      <w:lvlText w:val="•"/>
      <w:rPr>
        <w:color w:val="3370ff"/>
      </w:rPr>
    </w:lvl>
  </w:abstractNum>
  <w:abstractNum w:abstractNumId="31886">
    <w:lvl>
      <w:numFmt w:val="bullet"/>
      <w:suff w:val="tab"/>
      <w:lvlText w:val="•"/>
      <w:rPr>
        <w:color w:val="3370ff"/>
      </w:rPr>
    </w:lvl>
  </w:abstractNum>
  <w:abstractNum w:abstractNumId="31887">
    <w:lvl>
      <w:numFmt w:val="bullet"/>
      <w:suff w:val="tab"/>
      <w:lvlText w:val="•"/>
      <w:rPr>
        <w:color w:val="3370ff"/>
      </w:rPr>
    </w:lvl>
  </w:abstractNum>
  <w:abstractNum w:abstractNumId="31888">
    <w:lvl>
      <w:numFmt w:val="bullet"/>
      <w:suff w:val="tab"/>
      <w:lvlText w:val="•"/>
      <w:rPr>
        <w:color w:val="3370ff"/>
      </w:rPr>
    </w:lvl>
  </w:abstractNum>
  <w:abstractNum w:abstractNumId="31889">
    <w:lvl>
      <w:numFmt w:val="bullet"/>
      <w:suff w:val="tab"/>
      <w:lvlText w:val="•"/>
      <w:rPr>
        <w:color w:val="3370ff"/>
      </w:rPr>
    </w:lvl>
  </w:abstractNum>
  <w:abstractNum w:abstractNumId="31890">
    <w:lvl>
      <w:numFmt w:val="bullet"/>
      <w:suff w:val="tab"/>
      <w:lvlText w:val="￮"/>
      <w:rPr>
        <w:color w:val="3370ff"/>
      </w:rPr>
    </w:lvl>
  </w:abstractNum>
  <w:abstractNum w:abstractNumId="31891">
    <w:lvl>
      <w:numFmt w:val="bullet"/>
      <w:suff w:val="tab"/>
      <w:lvlText w:val="￮"/>
      <w:rPr>
        <w:color w:val="3370ff"/>
      </w:rPr>
    </w:lvl>
  </w:abstractNum>
  <w:abstractNum w:abstractNumId="31892">
    <w:lvl>
      <w:numFmt w:val="bullet"/>
      <w:suff w:val="tab"/>
      <w:lvlText w:val="￮"/>
      <w:rPr>
        <w:color w:val="3370ff"/>
      </w:rPr>
    </w:lvl>
  </w:abstractNum>
  <w:abstractNum w:abstractNumId="31893">
    <w:lvl>
      <w:numFmt w:val="bullet"/>
      <w:suff w:val="tab"/>
      <w:lvlText w:val="￮"/>
      <w:rPr>
        <w:color w:val="3370ff"/>
      </w:rPr>
    </w:lvl>
  </w:abstractNum>
  <w:abstractNum w:abstractNumId="31894">
    <w:lvl>
      <w:numFmt w:val="bullet"/>
      <w:suff w:val="tab"/>
      <w:lvlText w:val="￮"/>
      <w:rPr>
        <w:color w:val="3370ff"/>
      </w:rPr>
    </w:lvl>
  </w:abstractNum>
  <w:abstractNum w:abstractNumId="31895">
    <w:lvl>
      <w:numFmt w:val="bullet"/>
      <w:suff w:val="tab"/>
      <w:lvlText w:val="￮"/>
      <w:rPr>
        <w:color w:val="3370ff"/>
      </w:rPr>
    </w:lvl>
  </w:abstractNum>
  <w:abstractNum w:abstractNumId="31896">
    <w:lvl>
      <w:numFmt w:val="bullet"/>
      <w:suff w:val="tab"/>
      <w:lvlText w:val="￮"/>
      <w:rPr>
        <w:color w:val="3370ff"/>
      </w:rPr>
    </w:lvl>
  </w:abstractNum>
  <w:abstractNum w:abstractNumId="31897">
    <w:lvl>
      <w:numFmt w:val="bullet"/>
      <w:suff w:val="tab"/>
      <w:lvlText w:val="•"/>
      <w:rPr>
        <w:color w:val="3370ff"/>
      </w:rPr>
    </w:lvl>
  </w:abstractNum>
  <w:abstractNum w:abstractNumId="31898">
    <w:lvl>
      <w:numFmt w:val="bullet"/>
      <w:suff w:val="tab"/>
      <w:lvlText w:val="￮"/>
      <w:rPr>
        <w:color w:val="3370ff"/>
      </w:rPr>
    </w:lvl>
  </w:abstractNum>
  <w:abstractNum w:abstractNumId="31899">
    <w:lvl>
      <w:numFmt w:val="bullet"/>
      <w:suff w:val="tab"/>
      <w:lvlText w:val="￮"/>
      <w:rPr>
        <w:color w:val="3370ff"/>
      </w:rPr>
    </w:lvl>
  </w:abstractNum>
  <w:abstractNum w:abstractNumId="31900">
    <w:lvl>
      <w:numFmt w:val="bullet"/>
      <w:suff w:val="tab"/>
      <w:lvlText w:val="￮"/>
      <w:rPr>
        <w:color w:val="3370ff"/>
      </w:rPr>
    </w:lvl>
  </w:abstractNum>
  <w:abstractNum w:abstractNumId="31901">
    <w:lvl>
      <w:numFmt w:val="bullet"/>
      <w:suff w:val="tab"/>
      <w:lvlText w:val="￮"/>
      <w:rPr>
        <w:color w:val="3370ff"/>
      </w:rPr>
    </w:lvl>
  </w:abstractNum>
  <w:abstractNum w:abstractNumId="31902">
    <w:lvl>
      <w:numFmt w:val="bullet"/>
      <w:suff w:val="tab"/>
      <w:lvlText w:val="•"/>
      <w:rPr>
        <w:color w:val="3370ff"/>
      </w:rPr>
    </w:lvl>
  </w:abstractNum>
  <w:abstractNum w:abstractNumId="31903">
    <w:lvl>
      <w:numFmt w:val="bullet"/>
      <w:suff w:val="tab"/>
      <w:lvlText w:val="￮"/>
      <w:rPr>
        <w:color w:val="3370ff"/>
      </w:rPr>
    </w:lvl>
  </w:abstractNum>
  <w:abstractNum w:abstractNumId="31904">
    <w:lvl>
      <w:numFmt w:val="bullet"/>
      <w:suff w:val="tab"/>
      <w:lvlText w:val="￮"/>
      <w:rPr>
        <w:color w:val="3370ff"/>
      </w:rPr>
    </w:lvl>
  </w:abstractNum>
  <w:abstractNum w:abstractNumId="31905">
    <w:lvl>
      <w:numFmt w:val="bullet"/>
      <w:suff w:val="tab"/>
      <w:lvlText w:val="￮"/>
      <w:rPr>
        <w:color w:val="3370ff"/>
      </w:rPr>
    </w:lvl>
  </w:abstractNum>
  <w:abstractNum w:abstractNumId="31906">
    <w:lvl>
      <w:numFmt w:val="bullet"/>
      <w:suff w:val="tab"/>
      <w:lvlText w:val="•"/>
      <w:rPr>
        <w:color w:val="3370ff"/>
      </w:rPr>
    </w:lvl>
  </w:abstractNum>
  <w:abstractNum w:abstractNumId="31907">
    <w:lvl>
      <w:numFmt w:val="bullet"/>
      <w:suff w:val="tab"/>
      <w:lvlText w:val="•"/>
      <w:rPr>
        <w:color w:val="3370ff"/>
      </w:rPr>
    </w:lvl>
  </w:abstractNum>
  <w:abstractNum w:abstractNumId="31908">
    <w:lvl>
      <w:numFmt w:val="bullet"/>
      <w:suff w:val="tab"/>
      <w:lvlText w:val="•"/>
      <w:rPr>
        <w:color w:val="3370ff"/>
      </w:rPr>
    </w:lvl>
  </w:abstractNum>
  <w:abstractNum w:abstractNumId="31909">
    <w:lvl>
      <w:numFmt w:val="bullet"/>
      <w:suff w:val="tab"/>
      <w:lvlText w:val="•"/>
      <w:rPr>
        <w:color w:val="3370ff"/>
      </w:rPr>
    </w:lvl>
  </w:abstractNum>
  <w:num w:numId="1">
    <w:abstractNumId w:val="31843"/>
  </w:num>
  <w:num w:numId="2">
    <w:abstractNumId w:val="31844"/>
  </w:num>
  <w:num w:numId="3">
    <w:abstractNumId w:val="31845"/>
  </w:num>
  <w:num w:numId="4">
    <w:abstractNumId w:val="31846"/>
  </w:num>
  <w:num w:numId="5">
    <w:abstractNumId w:val="31847"/>
  </w:num>
  <w:num w:numId="6">
    <w:abstractNumId w:val="31848"/>
  </w:num>
  <w:num w:numId="7">
    <w:abstractNumId w:val="31849"/>
  </w:num>
  <w:num w:numId="8">
    <w:abstractNumId w:val="31850"/>
  </w:num>
  <w:num w:numId="9">
    <w:abstractNumId w:val="31851"/>
  </w:num>
  <w:num w:numId="10">
    <w:abstractNumId w:val="31852"/>
  </w:num>
  <w:num w:numId="11">
    <w:abstractNumId w:val="31853"/>
  </w:num>
  <w:num w:numId="12">
    <w:abstractNumId w:val="31854"/>
  </w:num>
  <w:num w:numId="13">
    <w:abstractNumId w:val="31855"/>
  </w:num>
  <w:num w:numId="14">
    <w:abstractNumId w:val="31856"/>
  </w:num>
  <w:num w:numId="15">
    <w:abstractNumId w:val="31857"/>
  </w:num>
  <w:num w:numId="16">
    <w:abstractNumId w:val="31858"/>
  </w:num>
  <w:num w:numId="17">
    <w:abstractNumId w:val="31859"/>
  </w:num>
  <w:num w:numId="18">
    <w:abstractNumId w:val="31860"/>
  </w:num>
  <w:num w:numId="19">
    <w:abstractNumId w:val="31861"/>
  </w:num>
  <w:num w:numId="20">
    <w:abstractNumId w:val="31862"/>
  </w:num>
  <w:num w:numId="21">
    <w:abstractNumId w:val="31863"/>
  </w:num>
  <w:num w:numId="22">
    <w:abstractNumId w:val="31864"/>
  </w:num>
  <w:num w:numId="23">
    <w:abstractNumId w:val="31865"/>
  </w:num>
  <w:num w:numId="24">
    <w:abstractNumId w:val="31866"/>
  </w:num>
  <w:num w:numId="25">
    <w:abstractNumId w:val="31867"/>
  </w:num>
  <w:num w:numId="26">
    <w:abstractNumId w:val="31868"/>
  </w:num>
  <w:num w:numId="27">
    <w:abstractNumId w:val="31869"/>
  </w:num>
  <w:num w:numId="28">
    <w:abstractNumId w:val="31870"/>
  </w:num>
  <w:num w:numId="29">
    <w:abstractNumId w:val="31871"/>
  </w:num>
  <w:num w:numId="30">
    <w:abstractNumId w:val="31872"/>
  </w:num>
  <w:num w:numId="31">
    <w:abstractNumId w:val="31873"/>
  </w:num>
  <w:num w:numId="32">
    <w:abstractNumId w:val="31874"/>
  </w:num>
  <w:num w:numId="33">
    <w:abstractNumId w:val="31875"/>
  </w:num>
  <w:num w:numId="34">
    <w:abstractNumId w:val="31876"/>
  </w:num>
  <w:num w:numId="35">
    <w:abstractNumId w:val="31877"/>
  </w:num>
  <w:num w:numId="36">
    <w:abstractNumId w:val="31878"/>
  </w:num>
  <w:num w:numId="37">
    <w:abstractNumId w:val="31879"/>
  </w:num>
  <w:num w:numId="38">
    <w:abstractNumId w:val="31880"/>
  </w:num>
  <w:num w:numId="39">
    <w:abstractNumId w:val="31881"/>
  </w:num>
  <w:num w:numId="40">
    <w:abstractNumId w:val="31882"/>
  </w:num>
  <w:num w:numId="41">
    <w:abstractNumId w:val="31883"/>
  </w:num>
  <w:num w:numId="42">
    <w:abstractNumId w:val="31884"/>
  </w:num>
  <w:num w:numId="43">
    <w:abstractNumId w:val="31885"/>
  </w:num>
  <w:num w:numId="44">
    <w:abstractNumId w:val="31886"/>
  </w:num>
  <w:num w:numId="45">
    <w:abstractNumId w:val="31887"/>
  </w:num>
  <w:num w:numId="46">
    <w:abstractNumId w:val="31888"/>
  </w:num>
  <w:num w:numId="47">
    <w:abstractNumId w:val="31889"/>
  </w:num>
  <w:num w:numId="48">
    <w:abstractNumId w:val="31890"/>
  </w:num>
  <w:num w:numId="49">
    <w:abstractNumId w:val="31891"/>
  </w:num>
  <w:num w:numId="50">
    <w:abstractNumId w:val="31892"/>
  </w:num>
  <w:num w:numId="51">
    <w:abstractNumId w:val="31893"/>
  </w:num>
  <w:num w:numId="52">
    <w:abstractNumId w:val="31894"/>
  </w:num>
  <w:num w:numId="53">
    <w:abstractNumId w:val="31895"/>
  </w:num>
  <w:num w:numId="54">
    <w:abstractNumId w:val="31896"/>
  </w:num>
  <w:num w:numId="55">
    <w:abstractNumId w:val="31897"/>
  </w:num>
  <w:num w:numId="56">
    <w:abstractNumId w:val="31898"/>
  </w:num>
  <w:num w:numId="57">
    <w:abstractNumId w:val="31899"/>
  </w:num>
  <w:num w:numId="58">
    <w:abstractNumId w:val="31900"/>
  </w:num>
  <w:num w:numId="59">
    <w:abstractNumId w:val="31901"/>
  </w:num>
  <w:num w:numId="60">
    <w:abstractNumId w:val="31902"/>
  </w:num>
  <w:num w:numId="61">
    <w:abstractNumId w:val="31903"/>
  </w:num>
  <w:num w:numId="62">
    <w:abstractNumId w:val="31904"/>
  </w:num>
  <w:num w:numId="63">
    <w:abstractNumId w:val="31905"/>
  </w:num>
  <w:num w:numId="64">
    <w:abstractNumId w:val="31906"/>
  </w:num>
  <w:num w:numId="65">
    <w:abstractNumId w:val="31907"/>
  </w:num>
  <w:num w:numId="66">
    <w:abstractNumId w:val="31908"/>
  </w:num>
  <w:num w:numId="67">
    <w:abstractNumId w:val="31909"/>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jpeg" Type="http://schemas.openxmlformats.org/officeDocument/2006/relationships/image"/><Relationship Id="rId11" Target="media/image7.png" Type="http://schemas.openxmlformats.org/officeDocument/2006/relationships/image"/><Relationship Id="rId12" Target="embeddings/Microsoft_Excel_Worksheet1.xlsx" Type="http://schemas.openxmlformats.org/officeDocument/2006/relationships/pack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jpe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embeddings/Microsoft_Excel_Worksheet2.xlsx" Type="http://schemas.openxmlformats.org/officeDocument/2006/relationships/package"/><Relationship Id="rId22" Target="media/image16.png" Type="http://schemas.openxmlformats.org/officeDocument/2006/relationships/image"/><Relationship Id="rId23" Target="media/image17.png" Type="http://schemas.openxmlformats.org/officeDocument/2006/relationships/image"/><Relationship Id="rId24" Target="media/image18.png" Type="http://schemas.openxmlformats.org/officeDocument/2006/relationships/image"/><Relationship Id="rId25" Target="media/image19.png" Type="http://schemas.openxmlformats.org/officeDocument/2006/relationships/image"/><Relationship Id="rId26" Target="media/image20.png" Type="http://schemas.openxmlformats.org/officeDocument/2006/relationships/image"/><Relationship Id="rId27" Target="media/image21.png" Type="http://schemas.openxmlformats.org/officeDocument/2006/relationships/image"/><Relationship Id="rId28" Target="media/image22.png" Type="http://schemas.openxmlformats.org/officeDocument/2006/relationships/image"/><Relationship Id="rId29" Target="header1.xml" Type="http://schemas.openxmlformats.org/officeDocument/2006/relationships/header"/><Relationship Id="rId3" Target="footer1.xml" Type="http://schemas.openxmlformats.org/officeDocument/2006/relationships/footer"/><Relationship Id="rId4" Target="numbering.xml" Type="http://schemas.openxmlformats.org/officeDocument/2006/relationships/numbering"/><Relationship Id="rId5" Target="media/image1.png" Type="http://schemas.openxmlformats.org/officeDocument/2006/relationships/image"/><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jpeg" Type="http://schemas.openxmlformats.org/officeDocument/2006/relationships/image"/></Relationships>
</file>

<file path=word/_rels/header1.xml.rels><?xml version="1.0" encoding="UTF-8" standalone="yes"?><Relationships xmlns="http://schemas.openxmlformats.org/package/2006/relationships"><Relationship Id="rId1" Target="media/image23.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2025-04-02T12:14:22Z</dcterms:created>
  <dc:creator>Apache POI</dc:creator>
</cp:coreProperties>
</file>